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97" w:rsidRDefault="00A84597" w:rsidP="00A84597">
      <w:pPr>
        <w:rPr>
          <w:rFonts w:ascii="黑体" w:eastAsia="黑体"/>
          <w:sz w:val="44"/>
          <w:szCs w:val="44"/>
        </w:rPr>
      </w:pPr>
      <w:r>
        <w:rPr>
          <w:rFonts w:ascii="黑体" w:eastAsia="黑体" w:hAnsi="黑体" w:cs="黑体" w:hint="eastAsia"/>
          <w:sz w:val="32"/>
          <w:szCs w:val="32"/>
        </w:rPr>
        <w:t>附件1</w:t>
      </w:r>
    </w:p>
    <w:p w:rsidR="00A84597" w:rsidRDefault="00A84597" w:rsidP="00A84597">
      <w:pPr>
        <w:jc w:val="center"/>
        <w:rPr>
          <w:rFonts w:ascii="新宋体" w:eastAsia="新宋体" w:hAnsi="新宋体" w:cs="新宋体"/>
          <w:sz w:val="44"/>
          <w:szCs w:val="44"/>
        </w:rPr>
      </w:pPr>
      <w:r>
        <w:rPr>
          <w:rFonts w:ascii="仿宋_GB2312" w:eastAsia="仿宋_GB2312" w:hAnsi="宋体" w:hint="eastAsia"/>
          <w:color w:val="000000"/>
          <w:sz w:val="44"/>
          <w:szCs w:val="28"/>
        </w:rPr>
        <w:t>专项(项目)资金支出</w:t>
      </w:r>
      <w:r>
        <w:rPr>
          <w:rFonts w:ascii="新宋体" w:eastAsia="新宋体" w:hAnsi="新宋体" w:cs="新宋体" w:hint="eastAsia"/>
          <w:sz w:val="44"/>
          <w:szCs w:val="44"/>
        </w:rPr>
        <w:t>绩效自评报告表</w:t>
      </w:r>
    </w:p>
    <w:p w:rsidR="00A84597" w:rsidRDefault="00A84597" w:rsidP="00A84597">
      <w:pPr>
        <w:jc w:val="center"/>
        <w:rPr>
          <w:rFonts w:ascii="楷体" w:eastAsia="楷体" w:hAnsi="楷体" w:cs="楷体"/>
          <w:sz w:val="32"/>
          <w:szCs w:val="32"/>
        </w:rPr>
      </w:pPr>
      <w:r>
        <w:rPr>
          <w:rFonts w:ascii="楷体" w:eastAsia="楷体" w:hAnsi="楷体" w:cs="楷体" w:hint="eastAsia"/>
          <w:sz w:val="32"/>
          <w:szCs w:val="32"/>
        </w:rPr>
        <w:t>（主管部门用）</w:t>
      </w:r>
    </w:p>
    <w:p w:rsidR="00A84597" w:rsidRDefault="00A84597" w:rsidP="00A84597">
      <w:pPr>
        <w:spacing w:line="360" w:lineRule="auto"/>
        <w:rPr>
          <w:rFonts w:ascii="楷体" w:eastAsia="楷体" w:hAnsi="楷体" w:cs="楷体"/>
          <w:sz w:val="32"/>
          <w:szCs w:val="32"/>
        </w:rPr>
      </w:pPr>
      <w:r>
        <w:rPr>
          <w:rFonts w:ascii="楷体" w:eastAsia="楷体" w:hAnsi="楷体" w:cs="楷体" w:hint="eastAsia"/>
          <w:sz w:val="30"/>
          <w:szCs w:val="30"/>
        </w:rPr>
        <w:t>填报单位：</w:t>
      </w:r>
      <w:r>
        <w:rPr>
          <w:rFonts w:ascii="楷体" w:eastAsia="楷体" w:hAnsi="楷体" w:cs="楷体" w:hint="eastAsia"/>
          <w:szCs w:val="21"/>
        </w:rPr>
        <w:t>邵阳市城市管理和综合执法局</w:t>
      </w:r>
      <w:r>
        <w:rPr>
          <w:rFonts w:ascii="楷体" w:eastAsia="楷体" w:hAnsi="楷体" w:cs="楷体" w:hint="eastAsia"/>
          <w:sz w:val="30"/>
          <w:szCs w:val="30"/>
        </w:rPr>
        <w:t xml:space="preserve">      填报日期：</w:t>
      </w:r>
      <w:r>
        <w:rPr>
          <w:rFonts w:ascii="楷体" w:eastAsia="楷体" w:hAnsi="楷体" w:cs="楷体" w:hint="eastAsia"/>
          <w:szCs w:val="21"/>
        </w:rPr>
        <w:t>2020年6月</w:t>
      </w:r>
      <w:r w:rsidR="00D77346">
        <w:rPr>
          <w:rFonts w:ascii="楷体" w:eastAsia="楷体" w:hAnsi="楷体" w:cs="楷体" w:hint="eastAsia"/>
          <w:szCs w:val="21"/>
        </w:rPr>
        <w:t>28</w:t>
      </w:r>
      <w:r>
        <w:rPr>
          <w:rFonts w:ascii="楷体" w:eastAsia="楷体" w:hAnsi="楷体" w:cs="楷体" w:hint="eastAsia"/>
          <w:szCs w:val="21"/>
        </w:rPr>
        <w:t xml:space="preserve">日   </w:t>
      </w:r>
      <w:r>
        <w:rPr>
          <w:rFonts w:ascii="楷体" w:eastAsia="楷体" w:hAnsi="楷体" w:cs="楷体" w:hint="eastAsia"/>
          <w:sz w:val="32"/>
          <w:szCs w:val="32"/>
        </w:rPr>
        <w:t xml:space="preserve">  </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50"/>
        <w:gridCol w:w="1796"/>
        <w:gridCol w:w="600"/>
        <w:gridCol w:w="1305"/>
        <w:gridCol w:w="612"/>
        <w:gridCol w:w="813"/>
        <w:gridCol w:w="1380"/>
      </w:tblGrid>
      <w:tr w:rsidR="00A84597" w:rsidTr="00B4778D">
        <w:trPr>
          <w:cantSplit/>
          <w:trHeight w:hRule="exact" w:val="1007"/>
          <w:jc w:val="center"/>
        </w:trPr>
        <w:tc>
          <w:tcPr>
            <w:tcW w:w="540" w:type="dxa"/>
            <w:vMerge w:val="restart"/>
            <w:vAlign w:val="center"/>
          </w:tcPr>
          <w:p w:rsidR="00A84597" w:rsidRDefault="00A84597"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A84597" w:rsidRDefault="00A84597"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A84597" w:rsidRDefault="00A84597"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基本情况</w:t>
            </w: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名称</w:t>
            </w:r>
          </w:p>
        </w:tc>
        <w:tc>
          <w:tcPr>
            <w:tcW w:w="6506" w:type="dxa"/>
            <w:gridSpan w:val="6"/>
          </w:tcPr>
          <w:p w:rsidR="00A84597" w:rsidRDefault="00A84597" w:rsidP="00D74285">
            <w:pPr>
              <w:spacing w:line="540" w:lineRule="exact"/>
              <w:jc w:val="left"/>
              <w:rPr>
                <w:rFonts w:ascii="楷体" w:eastAsia="楷体" w:hAnsi="楷体" w:cs="楷体"/>
                <w:sz w:val="28"/>
                <w:szCs w:val="28"/>
              </w:rPr>
            </w:pPr>
            <w:r>
              <w:rPr>
                <w:rFonts w:ascii="楷体" w:eastAsia="楷体" w:hAnsi="楷体" w:cs="楷体" w:hint="eastAsia"/>
                <w:sz w:val="28"/>
                <w:szCs w:val="28"/>
              </w:rPr>
              <w:t>邵阳市数字城管平台运行管理项目</w:t>
            </w:r>
          </w:p>
        </w:tc>
      </w:tr>
      <w:tr w:rsidR="00A84597" w:rsidTr="00D74285">
        <w:trPr>
          <w:cantSplit/>
          <w:trHeight w:hRule="exact" w:val="1061"/>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主要内容</w:t>
            </w:r>
          </w:p>
        </w:tc>
        <w:tc>
          <w:tcPr>
            <w:tcW w:w="6506" w:type="dxa"/>
            <w:gridSpan w:val="6"/>
            <w:vAlign w:val="center"/>
          </w:tcPr>
          <w:p w:rsidR="00A84597" w:rsidRDefault="00A84597" w:rsidP="00D74285">
            <w:pPr>
              <w:jc w:val="left"/>
              <w:rPr>
                <w:rFonts w:ascii="楷体" w:eastAsia="楷体" w:hAnsi="楷体" w:cs="楷体"/>
                <w:sz w:val="28"/>
                <w:szCs w:val="28"/>
              </w:rPr>
            </w:pPr>
            <w:r>
              <w:rPr>
                <w:rFonts w:ascii="楷体" w:eastAsia="楷体" w:hAnsi="楷体" w:cs="楷体" w:hint="eastAsia"/>
                <w:sz w:val="28"/>
                <w:szCs w:val="28"/>
              </w:rPr>
              <w:t>数字城管信息采集、硬件运维、软件运维、网络运行等</w:t>
            </w:r>
          </w:p>
        </w:tc>
      </w:tr>
      <w:tr w:rsidR="00A84597" w:rsidTr="00A84597">
        <w:trPr>
          <w:cantSplit/>
          <w:trHeight w:hRule="exact" w:val="1028"/>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单位</w:t>
            </w:r>
          </w:p>
        </w:tc>
        <w:tc>
          <w:tcPr>
            <w:tcW w:w="2396" w:type="dxa"/>
            <w:gridSpan w:val="2"/>
          </w:tcPr>
          <w:p w:rsidR="00A84597" w:rsidRDefault="00A84597" w:rsidP="00A84597">
            <w:pPr>
              <w:spacing w:line="540" w:lineRule="exact"/>
              <w:jc w:val="center"/>
              <w:rPr>
                <w:rFonts w:ascii="楷体" w:eastAsia="楷体" w:hAnsi="楷体" w:cs="楷体"/>
                <w:sz w:val="28"/>
                <w:szCs w:val="28"/>
              </w:rPr>
            </w:pPr>
            <w:r>
              <w:rPr>
                <w:rFonts w:ascii="楷体" w:eastAsia="楷体" w:hAnsi="楷体" w:cs="楷体" w:hint="eastAsia"/>
                <w:sz w:val="28"/>
                <w:szCs w:val="28"/>
              </w:rPr>
              <w:t>邵阳市城市管理和综合执法局</w:t>
            </w:r>
          </w:p>
        </w:tc>
        <w:tc>
          <w:tcPr>
            <w:tcW w:w="1917" w:type="dxa"/>
            <w:gridSpan w:val="2"/>
            <w:vAlign w:val="center"/>
          </w:tcPr>
          <w:p w:rsidR="00A84597" w:rsidRDefault="00A84597" w:rsidP="00D74285">
            <w:pPr>
              <w:spacing w:line="540" w:lineRule="exact"/>
              <w:jc w:val="center"/>
              <w:rPr>
                <w:rFonts w:ascii="楷体" w:eastAsia="楷体" w:hAnsi="楷体" w:cs="楷体"/>
                <w:sz w:val="28"/>
              </w:rPr>
            </w:pPr>
            <w:r>
              <w:rPr>
                <w:rFonts w:ascii="楷体" w:eastAsia="楷体" w:hAnsi="楷体" w:cs="楷体" w:hint="eastAsia"/>
                <w:sz w:val="28"/>
              </w:rPr>
              <w:t>专项（项目）  主管部门</w:t>
            </w:r>
          </w:p>
        </w:tc>
        <w:tc>
          <w:tcPr>
            <w:tcW w:w="2193" w:type="dxa"/>
            <w:gridSpan w:val="2"/>
          </w:tcPr>
          <w:p w:rsidR="00A84597" w:rsidRDefault="00A84597" w:rsidP="00D74285">
            <w:pPr>
              <w:spacing w:line="540" w:lineRule="exact"/>
              <w:jc w:val="center"/>
              <w:rPr>
                <w:rFonts w:ascii="楷体" w:eastAsia="楷体" w:hAnsi="楷体" w:cs="楷体"/>
                <w:sz w:val="28"/>
              </w:rPr>
            </w:pPr>
            <w:r>
              <w:rPr>
                <w:rFonts w:ascii="楷体" w:eastAsia="楷体" w:hAnsi="楷体" w:cs="楷体" w:hint="eastAsia"/>
                <w:sz w:val="28"/>
                <w:szCs w:val="28"/>
              </w:rPr>
              <w:t>邵阳市城市管理和综合执法局</w:t>
            </w:r>
          </w:p>
        </w:tc>
      </w:tr>
      <w:tr w:rsidR="00A84597" w:rsidTr="00A84597">
        <w:trPr>
          <w:cantSplit/>
          <w:trHeight w:hRule="exact" w:val="1008"/>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396" w:type="dxa"/>
            <w:gridSpan w:val="2"/>
            <w:vAlign w:val="center"/>
          </w:tcPr>
          <w:p w:rsidR="00A84597" w:rsidRDefault="00A84597" w:rsidP="00D74285">
            <w:pPr>
              <w:spacing w:line="540" w:lineRule="exact"/>
              <w:jc w:val="center"/>
              <w:rPr>
                <w:rFonts w:ascii="楷体" w:eastAsia="楷体" w:hAnsi="楷体" w:cs="楷体"/>
                <w:sz w:val="28"/>
                <w:szCs w:val="28"/>
              </w:rPr>
            </w:pPr>
            <w:r>
              <w:rPr>
                <w:rFonts w:ascii="楷体" w:eastAsia="楷体" w:hAnsi="楷体" w:cs="楷体" w:hint="eastAsia"/>
                <w:sz w:val="28"/>
                <w:szCs w:val="28"/>
              </w:rPr>
              <w:t>朱敏</w:t>
            </w:r>
          </w:p>
        </w:tc>
        <w:tc>
          <w:tcPr>
            <w:tcW w:w="1917" w:type="dxa"/>
            <w:gridSpan w:val="2"/>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负责人</w:t>
            </w:r>
          </w:p>
        </w:tc>
        <w:tc>
          <w:tcPr>
            <w:tcW w:w="2193" w:type="dxa"/>
            <w:gridSpan w:val="2"/>
            <w:vAlign w:val="center"/>
          </w:tcPr>
          <w:p w:rsidR="00A84597" w:rsidRDefault="00A84597" w:rsidP="00D74285">
            <w:pPr>
              <w:spacing w:line="540" w:lineRule="exact"/>
              <w:jc w:val="center"/>
              <w:rPr>
                <w:rFonts w:ascii="楷体" w:eastAsia="楷体" w:hAnsi="楷体" w:cs="楷体"/>
                <w:sz w:val="28"/>
                <w:szCs w:val="28"/>
              </w:rPr>
            </w:pPr>
            <w:r>
              <w:rPr>
                <w:rFonts w:ascii="楷体" w:eastAsia="楷体" w:hAnsi="楷体" w:cs="楷体" w:hint="eastAsia"/>
                <w:sz w:val="28"/>
                <w:szCs w:val="28"/>
              </w:rPr>
              <w:t>刘长军</w:t>
            </w:r>
          </w:p>
        </w:tc>
      </w:tr>
      <w:tr w:rsidR="00A84597" w:rsidTr="00D77346">
        <w:trPr>
          <w:cantSplit/>
          <w:trHeight w:hRule="exact" w:val="915"/>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属性</w:t>
            </w:r>
          </w:p>
        </w:tc>
        <w:tc>
          <w:tcPr>
            <w:tcW w:w="6506" w:type="dxa"/>
            <w:gridSpan w:val="6"/>
          </w:tcPr>
          <w:p w:rsidR="00A84597" w:rsidRDefault="00A84597" w:rsidP="00A84597">
            <w:pPr>
              <w:rPr>
                <w:rFonts w:ascii="楷体" w:eastAsia="楷体" w:hAnsi="楷体" w:cs="楷体"/>
                <w:sz w:val="28"/>
                <w:szCs w:val="28"/>
              </w:rPr>
            </w:pPr>
            <w:r>
              <w:rPr>
                <w:rFonts w:ascii="楷体" w:eastAsia="楷体" w:hAnsi="楷体" w:cs="楷体" w:hint="eastAsia"/>
                <w:sz w:val="28"/>
                <w:szCs w:val="28"/>
              </w:rPr>
              <w:t xml:space="preserve">　</w:t>
            </w: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经常性　　□一次性　　□新增　　□延续</w:t>
            </w:r>
          </w:p>
        </w:tc>
      </w:tr>
      <w:tr w:rsidR="00A84597" w:rsidTr="00D74285">
        <w:trPr>
          <w:cantSplit/>
          <w:trHeight w:hRule="exact" w:val="917"/>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资金分配情况</w:t>
            </w:r>
          </w:p>
        </w:tc>
        <w:tc>
          <w:tcPr>
            <w:tcW w:w="6506" w:type="dxa"/>
            <w:gridSpan w:val="6"/>
          </w:tcPr>
          <w:p w:rsidR="00A84597" w:rsidRDefault="00A84597" w:rsidP="00D74285">
            <w:pPr>
              <w:spacing w:line="440" w:lineRule="exact"/>
              <w:jc w:val="left"/>
              <w:rPr>
                <w:rFonts w:ascii="楷体" w:eastAsia="楷体" w:hAnsi="楷体" w:cs="楷体"/>
                <w:sz w:val="28"/>
                <w:szCs w:val="28"/>
              </w:rPr>
            </w:pPr>
            <w:r>
              <w:rPr>
                <w:rFonts w:ascii="楷体" w:eastAsia="楷体" w:hAnsi="楷体" w:cs="楷体" w:hint="eastAsia"/>
                <w:sz w:val="28"/>
              </w:rPr>
              <w:t>分配区县（市）　　个；分配项目单位　　个</w:t>
            </w:r>
          </w:p>
        </w:tc>
      </w:tr>
      <w:tr w:rsidR="00A84597" w:rsidTr="00D74285">
        <w:trPr>
          <w:cantSplit/>
          <w:trHeight w:hRule="exact" w:val="917"/>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6506" w:type="dxa"/>
            <w:gridSpan w:val="6"/>
          </w:tcPr>
          <w:p w:rsidR="00A84597" w:rsidRDefault="00A84597" w:rsidP="00D74285">
            <w:pPr>
              <w:spacing w:line="440" w:lineRule="exact"/>
              <w:jc w:val="left"/>
              <w:rPr>
                <w:rFonts w:ascii="楷体" w:eastAsia="楷体" w:hAnsi="楷体" w:cs="楷体"/>
                <w:sz w:val="28"/>
                <w:szCs w:val="28"/>
              </w:rPr>
            </w:pPr>
            <w:r>
              <w:rPr>
                <w:rFonts w:ascii="楷体" w:eastAsia="楷体" w:hAnsi="楷体" w:cs="楷体" w:hint="eastAsia"/>
                <w:sz w:val="28"/>
                <w:szCs w:val="28"/>
              </w:rPr>
              <w:t>总额：900万元，其中：省级财政　　万元；市级财政900万元；其他　　　万元</w:t>
            </w:r>
          </w:p>
          <w:p w:rsidR="00A84597" w:rsidRDefault="00A84597" w:rsidP="00D74285">
            <w:pPr>
              <w:spacing w:line="560" w:lineRule="exact"/>
              <w:jc w:val="left"/>
              <w:rPr>
                <w:rFonts w:ascii="楷体" w:eastAsia="楷体" w:hAnsi="楷体" w:cs="楷体"/>
                <w:sz w:val="28"/>
                <w:szCs w:val="28"/>
              </w:rPr>
            </w:pPr>
            <w:r>
              <w:rPr>
                <w:rFonts w:ascii="楷体" w:eastAsia="楷体" w:hAnsi="楷体" w:cs="楷体" w:hint="eastAsia"/>
                <w:sz w:val="28"/>
                <w:szCs w:val="28"/>
              </w:rPr>
              <w:t>万元</w:t>
            </w:r>
          </w:p>
        </w:tc>
      </w:tr>
      <w:tr w:rsidR="00A84597" w:rsidTr="00D74285">
        <w:trPr>
          <w:cantSplit/>
          <w:trHeight w:hRule="exact" w:val="1025"/>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起止时间</w:t>
            </w:r>
          </w:p>
        </w:tc>
        <w:tc>
          <w:tcPr>
            <w:tcW w:w="6506" w:type="dxa"/>
            <w:gridSpan w:val="6"/>
            <w:vAlign w:val="center"/>
          </w:tcPr>
          <w:p w:rsidR="00A84597" w:rsidRDefault="00A84597"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2019年1月起至2019年12月止</w:t>
            </w:r>
          </w:p>
        </w:tc>
      </w:tr>
      <w:tr w:rsidR="00402E18" w:rsidTr="00D77346">
        <w:trPr>
          <w:cantSplit/>
          <w:trHeight w:hRule="exact" w:val="2278"/>
          <w:jc w:val="center"/>
        </w:trPr>
        <w:tc>
          <w:tcPr>
            <w:tcW w:w="540" w:type="dxa"/>
            <w:vMerge w:val="restart"/>
            <w:vAlign w:val="center"/>
          </w:tcPr>
          <w:p w:rsidR="00402E18" w:rsidRDefault="00402E18"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50" w:type="dxa"/>
            <w:vAlign w:val="center"/>
          </w:tcPr>
          <w:p w:rsidR="00402E18" w:rsidRDefault="00402E18"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专项（项目）  立项依据</w:t>
            </w:r>
          </w:p>
        </w:tc>
        <w:tc>
          <w:tcPr>
            <w:tcW w:w="6506" w:type="dxa"/>
            <w:gridSpan w:val="6"/>
            <w:vAlign w:val="center"/>
          </w:tcPr>
          <w:p w:rsidR="00402E18" w:rsidRDefault="00402E18" w:rsidP="00D74285">
            <w:pPr>
              <w:jc w:val="left"/>
              <w:rPr>
                <w:rFonts w:ascii="楷体" w:eastAsia="楷体" w:hAnsi="楷体" w:cs="楷体"/>
                <w:sz w:val="24"/>
              </w:rPr>
            </w:pPr>
            <w:r>
              <w:rPr>
                <w:rFonts w:ascii="楷体" w:eastAsia="楷体" w:hAnsi="楷体" w:cs="楷体" w:hint="eastAsia"/>
                <w:sz w:val="24"/>
              </w:rPr>
              <w:t>依据名称：《十二·五规划纲要》、《邵阳市政府工作报告（2013）》、《中共中央国务院关于深入推进城市执法体制改革改进城市管理工作的指导意见》(中发〔2015〕37号)</w:t>
            </w:r>
          </w:p>
          <w:p w:rsidR="00402E18" w:rsidRDefault="00402E18" w:rsidP="00D74285">
            <w:pPr>
              <w:jc w:val="left"/>
              <w:rPr>
                <w:rFonts w:ascii="楷体" w:eastAsia="楷体" w:hAnsi="楷体" w:cs="楷体"/>
                <w:sz w:val="28"/>
                <w:szCs w:val="28"/>
              </w:rPr>
            </w:pPr>
            <w:r>
              <w:rPr>
                <w:rFonts w:ascii="楷体" w:eastAsia="楷体" w:hAnsi="楷体" w:cs="楷体" w:hint="eastAsia"/>
                <w:sz w:val="24"/>
              </w:rPr>
              <w:t>具体内容：积极推进城市管理数字化、精细化、智慧化，到2017年年底，所有市、县都要整合形成数字化城市管理平台。</w:t>
            </w:r>
          </w:p>
        </w:tc>
      </w:tr>
      <w:tr w:rsidR="00402E18" w:rsidTr="00577165">
        <w:trPr>
          <w:cantSplit/>
          <w:trHeight w:hRule="exact" w:val="863"/>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506" w:type="dxa"/>
            <w:gridSpan w:val="6"/>
          </w:tcPr>
          <w:p w:rsidR="00402E18" w:rsidRDefault="00402E18" w:rsidP="00D74285">
            <w:pPr>
              <w:spacing w:line="560" w:lineRule="exact"/>
              <w:jc w:val="left"/>
              <w:rPr>
                <w:rFonts w:ascii="楷体" w:eastAsia="楷体" w:hAnsi="楷体" w:cs="楷体"/>
                <w:sz w:val="28"/>
                <w:szCs w:val="28"/>
              </w:rPr>
            </w:pPr>
            <w:r>
              <w:rPr>
                <w:rFonts w:ascii="楷体" w:eastAsia="楷体" w:hAnsi="楷体" w:cs="楷体" w:hint="eastAsia"/>
                <w:sz w:val="28"/>
                <w:szCs w:val="28"/>
              </w:rPr>
              <w:t>无</w:t>
            </w:r>
          </w:p>
        </w:tc>
      </w:tr>
      <w:tr w:rsidR="00402E18" w:rsidTr="00D74285">
        <w:trPr>
          <w:cantSplit/>
          <w:trHeight w:hRule="exact" w:val="785"/>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6506" w:type="dxa"/>
            <w:gridSpan w:val="6"/>
          </w:tcPr>
          <w:p w:rsidR="00402E18" w:rsidRDefault="00402E18" w:rsidP="00D74285">
            <w:pPr>
              <w:spacing w:line="560" w:lineRule="exact"/>
              <w:jc w:val="left"/>
              <w:rPr>
                <w:rFonts w:ascii="楷体" w:eastAsia="楷体" w:hAnsi="楷体" w:cs="楷体"/>
                <w:sz w:val="28"/>
                <w:szCs w:val="28"/>
              </w:rPr>
            </w:pPr>
            <w:r>
              <w:rPr>
                <w:rFonts w:ascii="楷体" w:eastAsia="楷体" w:hAnsi="楷体" w:cs="楷体" w:hint="eastAsia"/>
                <w:sz w:val="28"/>
                <w:szCs w:val="28"/>
              </w:rPr>
              <w:t>无</w:t>
            </w:r>
          </w:p>
        </w:tc>
      </w:tr>
      <w:tr w:rsidR="00402E18" w:rsidTr="00D74285">
        <w:trPr>
          <w:cantSplit/>
          <w:trHeight w:hRule="exact" w:val="794"/>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402E18" w:rsidRDefault="00402E18" w:rsidP="00D74285">
            <w:pPr>
              <w:spacing w:line="560" w:lineRule="exact"/>
              <w:jc w:val="center"/>
              <w:rPr>
                <w:rFonts w:ascii="楷体" w:eastAsia="楷体" w:hAnsi="楷体" w:cs="楷体"/>
                <w:sz w:val="28"/>
                <w:szCs w:val="28"/>
              </w:rPr>
            </w:pPr>
          </w:p>
          <w:p w:rsidR="00402E18" w:rsidRDefault="00402E18" w:rsidP="00D74285">
            <w:pPr>
              <w:spacing w:line="560" w:lineRule="exact"/>
              <w:jc w:val="center"/>
              <w:rPr>
                <w:rFonts w:ascii="楷体" w:eastAsia="楷体" w:hAnsi="楷体" w:cs="楷体"/>
                <w:sz w:val="28"/>
                <w:szCs w:val="28"/>
              </w:rPr>
            </w:pPr>
          </w:p>
          <w:p w:rsidR="00402E18" w:rsidRDefault="00402E18" w:rsidP="00D74285">
            <w:pPr>
              <w:spacing w:line="560" w:lineRule="exact"/>
              <w:jc w:val="center"/>
              <w:rPr>
                <w:rFonts w:ascii="楷体" w:eastAsia="楷体" w:hAnsi="楷体" w:cs="楷体"/>
                <w:sz w:val="28"/>
                <w:szCs w:val="28"/>
              </w:rPr>
            </w:pPr>
          </w:p>
          <w:p w:rsidR="00402E18" w:rsidRDefault="00402E18" w:rsidP="00D74285">
            <w:pPr>
              <w:spacing w:line="560" w:lineRule="exact"/>
              <w:jc w:val="center"/>
              <w:rPr>
                <w:rFonts w:ascii="楷体" w:eastAsia="楷体" w:hAnsi="楷体" w:cs="楷体"/>
                <w:sz w:val="28"/>
                <w:szCs w:val="28"/>
              </w:rPr>
            </w:pPr>
          </w:p>
        </w:tc>
        <w:tc>
          <w:tcPr>
            <w:tcW w:w="6506" w:type="dxa"/>
            <w:gridSpan w:val="6"/>
          </w:tcPr>
          <w:p w:rsidR="00402E18" w:rsidRDefault="00402E18" w:rsidP="00D74285">
            <w:pPr>
              <w:spacing w:line="360" w:lineRule="exact"/>
              <w:rPr>
                <w:rFonts w:ascii="楷体" w:eastAsia="楷体" w:hAnsi="楷体" w:cs="楷体"/>
                <w:sz w:val="28"/>
                <w:szCs w:val="28"/>
              </w:rPr>
            </w:pPr>
            <w:r>
              <w:rPr>
                <w:rFonts w:ascii="楷体" w:eastAsia="楷体" w:hAnsi="楷体" w:cs="楷体" w:hint="eastAsia"/>
                <w:sz w:val="28"/>
                <w:szCs w:val="28"/>
              </w:rPr>
              <w:t xml:space="preserve">☑是　                    □否   </w:t>
            </w:r>
            <w:r>
              <w:rPr>
                <w:rFonts w:ascii="楷体" w:eastAsia="楷体" w:hAnsi="楷体" w:cs="楷体" w:hint="eastAsia"/>
                <w:sz w:val="28"/>
                <w:szCs w:val="28"/>
              </w:rPr>
              <w:br/>
              <w:t>应采购金额   万元        实际采购金额   万元</w:t>
            </w:r>
          </w:p>
        </w:tc>
      </w:tr>
      <w:tr w:rsidR="00A84597" w:rsidTr="00577165">
        <w:trPr>
          <w:cantSplit/>
          <w:trHeight w:hRule="exact" w:val="1009"/>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6506" w:type="dxa"/>
            <w:gridSpan w:val="6"/>
          </w:tcPr>
          <w:p w:rsidR="00A84597" w:rsidRDefault="00A84597" w:rsidP="00D74285">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A84597" w:rsidTr="00D74285">
        <w:trPr>
          <w:cantSplit/>
          <w:trHeight w:hRule="exact" w:val="786"/>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6506" w:type="dxa"/>
            <w:gridSpan w:val="6"/>
          </w:tcPr>
          <w:p w:rsidR="00A84597" w:rsidRDefault="00402E18" w:rsidP="00402E18">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sidR="00A84597">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sidR="00A84597">
              <w:rPr>
                <w:rFonts w:ascii="楷体" w:eastAsia="楷体" w:hAnsi="楷体" w:cs="楷体" w:hint="eastAsia"/>
                <w:sz w:val="28"/>
                <w:szCs w:val="28"/>
              </w:rPr>
              <w:t>否</w:t>
            </w:r>
          </w:p>
        </w:tc>
      </w:tr>
      <w:tr w:rsidR="00A84597" w:rsidTr="00D74285">
        <w:trPr>
          <w:cantSplit/>
          <w:trHeight w:hRule="exact" w:val="754"/>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是否实行资金报账制</w:t>
            </w:r>
          </w:p>
        </w:tc>
        <w:tc>
          <w:tcPr>
            <w:tcW w:w="6506" w:type="dxa"/>
            <w:gridSpan w:val="6"/>
          </w:tcPr>
          <w:p w:rsidR="00A84597" w:rsidRDefault="00A84597" w:rsidP="00D74285">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A84597" w:rsidTr="00D74285">
        <w:trPr>
          <w:cantSplit/>
          <w:trHeight w:hRule="exact" w:val="807"/>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506" w:type="dxa"/>
            <w:gridSpan w:val="6"/>
          </w:tcPr>
          <w:p w:rsidR="00A84597" w:rsidRDefault="00402E18" w:rsidP="00402E18">
            <w:pPr>
              <w:spacing w:line="560" w:lineRule="exact"/>
              <w:jc w:val="left"/>
              <w:rPr>
                <w:rFonts w:ascii="楷体" w:eastAsia="楷体" w:hAnsi="楷体" w:cs="楷体"/>
                <w:sz w:val="28"/>
                <w:szCs w:val="28"/>
              </w:rPr>
            </w:pPr>
            <w:r>
              <w:rPr>
                <w:rFonts w:ascii="楷体" w:eastAsia="楷体" w:hAnsi="楷体" w:cs="楷体" w:hint="eastAsia"/>
                <w:sz w:val="28"/>
                <w:szCs w:val="28"/>
              </w:rPr>
              <w:t>□</w:t>
            </w:r>
            <w:r w:rsidR="00A84597">
              <w:rPr>
                <w:rFonts w:ascii="楷体" w:eastAsia="楷体" w:hAnsi="楷体" w:cs="楷体" w:hint="eastAsia"/>
                <w:sz w:val="28"/>
                <w:szCs w:val="28"/>
              </w:rPr>
              <w:t xml:space="preserve">是　　                  </w:t>
            </w:r>
            <w:r>
              <w:rPr>
                <w:rFonts w:ascii="楷体" w:eastAsia="楷体" w:hAnsi="楷体" w:cs="楷体" w:hint="eastAsia"/>
                <w:sz w:val="28"/>
                <w:szCs w:val="28"/>
              </w:rPr>
              <w:t xml:space="preserve"> </w:t>
            </w:r>
            <w:r>
              <w:rPr>
                <w:rFonts w:ascii="仿宋_GB2312" w:eastAsia="仿宋_GB2312" w:hAnsi="仿宋_GB2312" w:cs="仿宋_GB2312" w:hint="eastAsia"/>
                <w:sz w:val="32"/>
                <w:szCs w:val="40"/>
              </w:rPr>
              <w:sym w:font="Wingdings" w:char="00FE"/>
            </w:r>
            <w:r w:rsidR="00A84597">
              <w:rPr>
                <w:rFonts w:ascii="楷体" w:eastAsia="楷体" w:hAnsi="楷体" w:cs="楷体" w:hint="eastAsia"/>
                <w:sz w:val="28"/>
                <w:szCs w:val="28"/>
              </w:rPr>
              <w:t>否</w:t>
            </w:r>
          </w:p>
        </w:tc>
      </w:tr>
      <w:tr w:rsidR="00A84597" w:rsidTr="00D74285">
        <w:trPr>
          <w:cantSplit/>
          <w:trHeight w:hRule="exact" w:val="780"/>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506" w:type="dxa"/>
            <w:gridSpan w:val="6"/>
          </w:tcPr>
          <w:p w:rsidR="00A84597" w:rsidRDefault="00A84597" w:rsidP="00D74285">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p w:rsidR="00A84597" w:rsidRDefault="00A84597" w:rsidP="00D74285">
            <w:pPr>
              <w:spacing w:line="560" w:lineRule="exact"/>
              <w:jc w:val="left"/>
              <w:rPr>
                <w:rFonts w:ascii="楷体" w:eastAsia="楷体" w:hAnsi="楷体" w:cs="楷体"/>
                <w:sz w:val="28"/>
                <w:szCs w:val="28"/>
              </w:rPr>
            </w:pPr>
          </w:p>
        </w:tc>
      </w:tr>
      <w:tr w:rsidR="00A84597" w:rsidTr="00D74285">
        <w:trPr>
          <w:cantSplit/>
          <w:trHeight w:hRule="exact" w:val="775"/>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A84597" w:rsidRDefault="00A84597" w:rsidP="00D74285">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506" w:type="dxa"/>
            <w:gridSpan w:val="6"/>
          </w:tcPr>
          <w:p w:rsidR="00A84597" w:rsidRDefault="00402E18" w:rsidP="00402E18">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sidR="00A84597">
              <w:rPr>
                <w:rFonts w:ascii="楷体" w:eastAsia="楷体" w:hAnsi="楷体" w:cs="楷体" w:hint="eastAsia"/>
                <w:sz w:val="28"/>
                <w:szCs w:val="28"/>
              </w:rPr>
              <w:t xml:space="preserve">是　　                 </w:t>
            </w:r>
            <w:r>
              <w:rPr>
                <w:rFonts w:ascii="楷体" w:eastAsia="楷体" w:hAnsi="楷体" w:cs="楷体" w:hint="eastAsia"/>
                <w:sz w:val="28"/>
                <w:szCs w:val="28"/>
              </w:rPr>
              <w:t>□</w:t>
            </w:r>
            <w:r w:rsidR="00A84597">
              <w:rPr>
                <w:rFonts w:ascii="楷体" w:eastAsia="楷体" w:hAnsi="楷体" w:cs="楷体" w:hint="eastAsia"/>
                <w:sz w:val="28"/>
                <w:szCs w:val="28"/>
              </w:rPr>
              <w:t>否</w:t>
            </w:r>
          </w:p>
        </w:tc>
      </w:tr>
      <w:tr w:rsidR="00A84597" w:rsidTr="00D74285">
        <w:trPr>
          <w:cantSplit/>
          <w:trHeight w:hRule="exact" w:val="770"/>
          <w:jc w:val="center"/>
        </w:trPr>
        <w:tc>
          <w:tcPr>
            <w:tcW w:w="540" w:type="dxa"/>
            <w:vMerge/>
            <w:vAlign w:val="center"/>
          </w:tcPr>
          <w:p w:rsidR="00A84597" w:rsidRDefault="00A84597" w:rsidP="00D74285">
            <w:pPr>
              <w:spacing w:line="560" w:lineRule="exact"/>
              <w:jc w:val="center"/>
              <w:rPr>
                <w:rFonts w:ascii="楷体" w:eastAsia="楷体" w:hAnsi="楷体" w:cs="楷体"/>
                <w:sz w:val="28"/>
                <w:szCs w:val="28"/>
              </w:rPr>
            </w:pPr>
          </w:p>
        </w:tc>
        <w:tc>
          <w:tcPr>
            <w:tcW w:w="2050" w:type="dxa"/>
            <w:vAlign w:val="center"/>
          </w:tcPr>
          <w:p w:rsidR="00A84597" w:rsidRDefault="00A84597" w:rsidP="00D74285">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506" w:type="dxa"/>
            <w:gridSpan w:val="6"/>
          </w:tcPr>
          <w:p w:rsidR="00A84597" w:rsidRDefault="00A84597" w:rsidP="00D74285">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402E18" w:rsidTr="00D77346">
        <w:trPr>
          <w:cantSplit/>
          <w:trHeight w:hRule="exact" w:val="1128"/>
          <w:jc w:val="center"/>
        </w:trPr>
        <w:tc>
          <w:tcPr>
            <w:tcW w:w="540" w:type="dxa"/>
            <w:vMerge w:val="restart"/>
            <w:vAlign w:val="center"/>
          </w:tcPr>
          <w:p w:rsidR="00402E18" w:rsidRDefault="00402E18" w:rsidP="00D74285">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50" w:type="dxa"/>
            <w:vAlign w:val="center"/>
          </w:tcPr>
          <w:p w:rsidR="00402E18" w:rsidRDefault="00402E18"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6506" w:type="dxa"/>
            <w:gridSpan w:val="6"/>
            <w:vAlign w:val="center"/>
          </w:tcPr>
          <w:p w:rsidR="00402E18" w:rsidRDefault="00402E18" w:rsidP="00D74285">
            <w:pPr>
              <w:jc w:val="left"/>
              <w:rPr>
                <w:rFonts w:ascii="楷体" w:hAnsi="楷体" w:cs="楷体"/>
                <w:sz w:val="28"/>
                <w:szCs w:val="28"/>
              </w:rPr>
            </w:pPr>
            <w:r>
              <w:rPr>
                <w:rFonts w:ascii="楷体" w:eastAsia="楷体" w:hAnsi="楷体" w:cs="楷体" w:hint="eastAsia"/>
                <w:sz w:val="28"/>
                <w:szCs w:val="28"/>
              </w:rPr>
              <w:t>邵阳市数字城管信息采集公司考核办法、数字城管硬件运维考核办法、数字软件运维考核办法等。</w:t>
            </w:r>
          </w:p>
        </w:tc>
      </w:tr>
      <w:tr w:rsidR="00402E18" w:rsidTr="006B0908">
        <w:trPr>
          <w:cantSplit/>
          <w:trHeight w:hRule="exact" w:val="1895"/>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506" w:type="dxa"/>
            <w:gridSpan w:val="6"/>
            <w:vAlign w:val="center"/>
          </w:tcPr>
          <w:p w:rsidR="00402E18" w:rsidRDefault="00402E18" w:rsidP="00D74285">
            <w:pPr>
              <w:jc w:val="left"/>
              <w:rPr>
                <w:rFonts w:ascii="楷体" w:eastAsia="楷体" w:hAnsi="楷体" w:cs="楷体"/>
                <w:sz w:val="28"/>
                <w:szCs w:val="28"/>
              </w:rPr>
            </w:pPr>
            <w:r>
              <w:rPr>
                <w:rFonts w:ascii="楷体" w:eastAsia="楷体" w:hAnsi="楷体" w:cs="楷体" w:hint="eastAsia"/>
                <w:sz w:val="28"/>
                <w:szCs w:val="28"/>
              </w:rPr>
              <w:t>按照考核办法和项目合同的规定条款，业务科室对信息采集服务、软硬件及网络服务等情况进行监管、考核，确保数字城管平台正常运行。</w:t>
            </w:r>
          </w:p>
        </w:tc>
      </w:tr>
      <w:tr w:rsidR="00402E18" w:rsidTr="00D74285">
        <w:trPr>
          <w:cantSplit/>
          <w:trHeight w:hRule="exact" w:val="1221"/>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360" w:lineRule="exact"/>
              <w:jc w:val="center"/>
              <w:rPr>
                <w:rFonts w:ascii="楷体" w:eastAsia="楷体" w:hAnsi="楷体" w:cs="楷体"/>
                <w:sz w:val="28"/>
                <w:szCs w:val="28"/>
              </w:rPr>
            </w:pPr>
            <w:r>
              <w:rPr>
                <w:rFonts w:ascii="楷体" w:eastAsia="楷体" w:hAnsi="楷体" w:cs="楷体" w:hint="eastAsia"/>
                <w:sz w:val="28"/>
                <w:szCs w:val="28"/>
              </w:rPr>
              <w:t>专项（项目）调整内容及报批程序和手续</w:t>
            </w:r>
          </w:p>
        </w:tc>
        <w:tc>
          <w:tcPr>
            <w:tcW w:w="6506" w:type="dxa"/>
            <w:gridSpan w:val="6"/>
            <w:vAlign w:val="center"/>
          </w:tcPr>
          <w:p w:rsidR="00402E18" w:rsidRDefault="00402E18" w:rsidP="00D74285">
            <w:pPr>
              <w:spacing w:line="320" w:lineRule="exact"/>
              <w:jc w:val="left"/>
              <w:rPr>
                <w:rFonts w:ascii="楷体" w:eastAsia="楷体" w:hAnsi="楷体" w:cs="楷体"/>
                <w:sz w:val="28"/>
                <w:szCs w:val="28"/>
              </w:rPr>
            </w:pPr>
            <w:r>
              <w:rPr>
                <w:rFonts w:ascii="楷体" w:eastAsia="楷体" w:hAnsi="楷体" w:cs="楷体" w:hint="eastAsia"/>
                <w:sz w:val="28"/>
                <w:szCs w:val="28"/>
              </w:rPr>
              <w:t>无调整</w:t>
            </w:r>
          </w:p>
        </w:tc>
      </w:tr>
      <w:tr w:rsidR="00402E18" w:rsidTr="00D74285">
        <w:trPr>
          <w:cantSplit/>
          <w:trHeight w:hRule="exact" w:val="1153"/>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0" w:lineRule="atLeast"/>
              <w:jc w:val="center"/>
              <w:rPr>
                <w:rFonts w:ascii="楷体" w:eastAsia="楷体" w:hAnsi="楷体" w:cs="楷体"/>
                <w:sz w:val="28"/>
                <w:szCs w:val="28"/>
              </w:rPr>
            </w:pPr>
            <w:r>
              <w:rPr>
                <w:rFonts w:ascii="楷体" w:eastAsia="楷体" w:hAnsi="楷体" w:cs="楷体" w:hint="eastAsia"/>
                <w:sz w:val="28"/>
                <w:szCs w:val="28"/>
              </w:rPr>
              <w:t>专项（项目）完工验收情况</w:t>
            </w:r>
          </w:p>
        </w:tc>
        <w:tc>
          <w:tcPr>
            <w:tcW w:w="6506" w:type="dxa"/>
            <w:gridSpan w:val="6"/>
            <w:vAlign w:val="center"/>
          </w:tcPr>
          <w:p w:rsidR="00402E18" w:rsidRDefault="00402E18" w:rsidP="00D74285">
            <w:pPr>
              <w:rPr>
                <w:rFonts w:ascii="楷体" w:eastAsia="楷体" w:hAnsi="楷体" w:cs="楷体"/>
                <w:sz w:val="28"/>
                <w:szCs w:val="28"/>
              </w:rPr>
            </w:pPr>
            <w:r>
              <w:rPr>
                <w:rFonts w:ascii="楷体" w:eastAsia="楷体" w:hAnsi="楷体" w:cs="楷体" w:hint="eastAsia"/>
                <w:sz w:val="28"/>
                <w:szCs w:val="28"/>
              </w:rPr>
              <w:t>该项目是常态化服务项目，每天监管，按月考核，考核结果作为付款依据。</w:t>
            </w:r>
          </w:p>
        </w:tc>
      </w:tr>
      <w:tr w:rsidR="00402E18" w:rsidTr="00D77346">
        <w:trPr>
          <w:cantSplit/>
          <w:trHeight w:hRule="exact" w:val="1274"/>
          <w:jc w:val="center"/>
        </w:trPr>
        <w:tc>
          <w:tcPr>
            <w:tcW w:w="540" w:type="dxa"/>
            <w:vMerge/>
            <w:vAlign w:val="center"/>
          </w:tcPr>
          <w:p w:rsidR="00402E18" w:rsidRDefault="00402E18" w:rsidP="00D74285">
            <w:pPr>
              <w:spacing w:line="560" w:lineRule="exact"/>
              <w:jc w:val="center"/>
              <w:rPr>
                <w:rFonts w:ascii="楷体" w:eastAsia="楷体" w:hAnsi="楷体" w:cs="楷体"/>
                <w:sz w:val="28"/>
                <w:szCs w:val="28"/>
              </w:rPr>
            </w:pPr>
          </w:p>
        </w:tc>
        <w:tc>
          <w:tcPr>
            <w:tcW w:w="2050" w:type="dxa"/>
            <w:vAlign w:val="center"/>
          </w:tcPr>
          <w:p w:rsidR="00402E18" w:rsidRDefault="00402E18" w:rsidP="00D74285">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506" w:type="dxa"/>
            <w:gridSpan w:val="6"/>
            <w:vAlign w:val="center"/>
          </w:tcPr>
          <w:p w:rsidR="00402E18" w:rsidRDefault="00D77346" w:rsidP="00D74285">
            <w:pPr>
              <w:jc w:val="left"/>
              <w:rPr>
                <w:rFonts w:ascii="楷体" w:eastAsia="楷体" w:hAnsi="楷体" w:cs="楷体"/>
                <w:sz w:val="28"/>
                <w:szCs w:val="28"/>
              </w:rPr>
            </w:pPr>
            <w:r>
              <w:rPr>
                <w:rFonts w:ascii="楷体" w:eastAsia="楷体" w:hAnsi="楷体" w:cs="楷体" w:hint="eastAsia"/>
                <w:sz w:val="28"/>
                <w:szCs w:val="28"/>
              </w:rPr>
              <w:t>按照本单位财务管理制度规定，财务科定期组织对项目单位的资金使用和项目实施等进行监督检查</w:t>
            </w:r>
          </w:p>
        </w:tc>
      </w:tr>
      <w:tr w:rsidR="00D77346" w:rsidTr="00D74285">
        <w:trPr>
          <w:cantSplit/>
          <w:trHeight w:hRule="exact" w:val="1180"/>
          <w:jc w:val="center"/>
        </w:trPr>
        <w:tc>
          <w:tcPr>
            <w:tcW w:w="540" w:type="dxa"/>
            <w:vMerge w:val="restart"/>
          </w:tcPr>
          <w:p w:rsidR="00D77346" w:rsidRDefault="00D77346" w:rsidP="00D74285">
            <w:pPr>
              <w:spacing w:line="0" w:lineRule="atLeast"/>
              <w:rPr>
                <w:rFonts w:ascii="楷体" w:eastAsia="楷体" w:hAnsi="楷体" w:cs="楷体"/>
                <w:sz w:val="28"/>
                <w:szCs w:val="28"/>
              </w:rPr>
            </w:pPr>
            <w:r>
              <w:rPr>
                <w:rFonts w:ascii="楷体" w:eastAsia="楷体" w:hAnsi="楷体" w:cs="楷体" w:hint="eastAsia"/>
                <w:sz w:val="28"/>
                <w:szCs w:val="28"/>
              </w:rPr>
              <w:t>资金管理情况</w:t>
            </w:r>
          </w:p>
        </w:tc>
        <w:tc>
          <w:tcPr>
            <w:tcW w:w="2050" w:type="dxa"/>
            <w:vAlign w:val="center"/>
          </w:tcPr>
          <w:p w:rsidR="00D77346" w:rsidRDefault="00D77346"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资金使用管理</w:t>
            </w:r>
          </w:p>
        </w:tc>
        <w:tc>
          <w:tcPr>
            <w:tcW w:w="6506" w:type="dxa"/>
            <w:gridSpan w:val="6"/>
            <w:vAlign w:val="center"/>
          </w:tcPr>
          <w:p w:rsidR="00D77346" w:rsidRDefault="00D77346" w:rsidP="00050E01">
            <w:pPr>
              <w:jc w:val="left"/>
              <w:rPr>
                <w:rFonts w:ascii="楷体" w:eastAsia="楷体" w:hAnsi="楷体" w:cs="楷体"/>
                <w:sz w:val="28"/>
                <w:szCs w:val="28"/>
              </w:rPr>
            </w:pPr>
            <w:r>
              <w:rPr>
                <w:rFonts w:ascii="楷体" w:eastAsia="楷体" w:hAnsi="楷体" w:cs="楷体" w:hint="eastAsia"/>
                <w:sz w:val="28"/>
                <w:szCs w:val="28"/>
              </w:rPr>
              <w:t>无虚列支出、截留挤占挪用、超标准开支、超预算等情况。</w:t>
            </w:r>
          </w:p>
        </w:tc>
      </w:tr>
      <w:tr w:rsidR="00D77346" w:rsidTr="00577165">
        <w:trPr>
          <w:cantSplit/>
          <w:trHeight w:hRule="exact" w:val="1364"/>
          <w:jc w:val="center"/>
        </w:trPr>
        <w:tc>
          <w:tcPr>
            <w:tcW w:w="540" w:type="dxa"/>
            <w:vMerge/>
            <w:vAlign w:val="center"/>
          </w:tcPr>
          <w:p w:rsidR="00D77346" w:rsidRDefault="00D77346" w:rsidP="00D74285">
            <w:pPr>
              <w:spacing w:line="560" w:lineRule="exact"/>
              <w:jc w:val="center"/>
              <w:rPr>
                <w:rFonts w:ascii="楷体" w:eastAsia="楷体" w:hAnsi="楷体" w:cs="楷体"/>
                <w:sz w:val="28"/>
                <w:szCs w:val="28"/>
              </w:rPr>
            </w:pPr>
          </w:p>
        </w:tc>
        <w:tc>
          <w:tcPr>
            <w:tcW w:w="2050" w:type="dxa"/>
            <w:vAlign w:val="center"/>
          </w:tcPr>
          <w:p w:rsidR="00D77346" w:rsidRDefault="00D77346"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6506" w:type="dxa"/>
            <w:gridSpan w:val="6"/>
            <w:vAlign w:val="center"/>
          </w:tcPr>
          <w:p w:rsidR="00D77346" w:rsidRDefault="00D77346" w:rsidP="00D74285">
            <w:pPr>
              <w:jc w:val="left"/>
              <w:rPr>
                <w:rFonts w:ascii="楷体" w:hAnsi="楷体" w:cs="楷体"/>
                <w:sz w:val="28"/>
                <w:szCs w:val="28"/>
              </w:rPr>
            </w:pPr>
            <w:r>
              <w:rPr>
                <w:rFonts w:ascii="楷体" w:eastAsia="楷体" w:hAnsi="楷体" w:cs="楷体" w:hint="eastAsia"/>
                <w:sz w:val="28"/>
                <w:szCs w:val="28"/>
              </w:rPr>
              <w:t>邵阳市城管局财务管理制度</w:t>
            </w:r>
          </w:p>
        </w:tc>
      </w:tr>
      <w:tr w:rsidR="00D77346" w:rsidTr="00D77346">
        <w:trPr>
          <w:cantSplit/>
          <w:trHeight w:hRule="exact" w:val="1031"/>
          <w:jc w:val="center"/>
        </w:trPr>
        <w:tc>
          <w:tcPr>
            <w:tcW w:w="540" w:type="dxa"/>
            <w:vMerge w:val="restart"/>
            <w:textDirection w:val="tbRlV"/>
            <w:vAlign w:val="center"/>
          </w:tcPr>
          <w:p w:rsidR="00D77346" w:rsidRDefault="00D77346" w:rsidP="00D74285">
            <w:pPr>
              <w:spacing w:line="500" w:lineRule="exact"/>
              <w:jc w:val="center"/>
              <w:rPr>
                <w:rFonts w:ascii="楷体" w:eastAsia="楷体" w:hAnsi="楷体" w:cs="楷体"/>
                <w:sz w:val="28"/>
                <w:szCs w:val="28"/>
              </w:rPr>
            </w:pPr>
            <w:r>
              <w:rPr>
                <w:rFonts w:ascii="楷体" w:eastAsia="楷体" w:hAnsi="楷体" w:cs="楷体" w:hint="eastAsia"/>
                <w:sz w:val="28"/>
                <w:szCs w:val="28"/>
              </w:rPr>
              <w:t>资金安排使用情况</w:t>
            </w:r>
          </w:p>
        </w:tc>
        <w:tc>
          <w:tcPr>
            <w:tcW w:w="2050" w:type="dxa"/>
            <w:vAlign w:val="center"/>
          </w:tcPr>
          <w:p w:rsidR="00D77346" w:rsidRDefault="00D77346" w:rsidP="00D74285">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796"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425" w:type="dxa"/>
            <w:gridSpan w:val="2"/>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380"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D77346" w:rsidTr="00D74285">
        <w:trPr>
          <w:cantSplit/>
          <w:trHeight w:hRule="exact" w:val="463"/>
          <w:jc w:val="center"/>
        </w:trPr>
        <w:tc>
          <w:tcPr>
            <w:tcW w:w="540" w:type="dxa"/>
            <w:vMerge/>
            <w:vAlign w:val="center"/>
          </w:tcPr>
          <w:p w:rsidR="00D77346" w:rsidRDefault="00D77346" w:rsidP="00D74285">
            <w:pPr>
              <w:spacing w:line="560" w:lineRule="exact"/>
              <w:jc w:val="center"/>
              <w:rPr>
                <w:rFonts w:ascii="楷体" w:eastAsia="楷体" w:hAnsi="楷体" w:cs="楷体"/>
                <w:sz w:val="28"/>
                <w:szCs w:val="28"/>
              </w:rPr>
            </w:pPr>
          </w:p>
        </w:tc>
        <w:tc>
          <w:tcPr>
            <w:tcW w:w="2050" w:type="dxa"/>
            <w:vAlign w:val="center"/>
          </w:tcPr>
          <w:p w:rsidR="00D77346" w:rsidRDefault="00D77346" w:rsidP="00D74285">
            <w:pPr>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796"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 xml:space="preserve">       </w:t>
            </w:r>
          </w:p>
        </w:tc>
        <w:tc>
          <w:tcPr>
            <w:tcW w:w="1905" w:type="dxa"/>
            <w:gridSpan w:val="2"/>
            <w:vAlign w:val="center"/>
          </w:tcPr>
          <w:p w:rsidR="00D77346" w:rsidRDefault="00D77346" w:rsidP="00D74285">
            <w:pPr>
              <w:jc w:val="center"/>
              <w:rPr>
                <w:rFonts w:ascii="楷体" w:eastAsia="楷体" w:hAnsi="楷体" w:cs="楷体"/>
                <w:sz w:val="28"/>
                <w:szCs w:val="28"/>
              </w:rPr>
            </w:pPr>
          </w:p>
        </w:tc>
        <w:tc>
          <w:tcPr>
            <w:tcW w:w="1425" w:type="dxa"/>
            <w:gridSpan w:val="2"/>
            <w:vAlign w:val="center"/>
          </w:tcPr>
          <w:p w:rsidR="00D77346" w:rsidRDefault="00D77346" w:rsidP="00D74285">
            <w:pPr>
              <w:jc w:val="center"/>
              <w:rPr>
                <w:rFonts w:ascii="楷体" w:eastAsia="楷体" w:hAnsi="楷体" w:cs="楷体"/>
                <w:sz w:val="28"/>
                <w:szCs w:val="28"/>
              </w:rPr>
            </w:pPr>
          </w:p>
        </w:tc>
        <w:tc>
          <w:tcPr>
            <w:tcW w:w="1380" w:type="dxa"/>
            <w:vAlign w:val="center"/>
          </w:tcPr>
          <w:p w:rsidR="00D77346" w:rsidRDefault="00D77346" w:rsidP="00D74285">
            <w:pPr>
              <w:jc w:val="center"/>
              <w:rPr>
                <w:rFonts w:ascii="楷体" w:eastAsia="楷体" w:hAnsi="楷体" w:cs="楷体"/>
                <w:sz w:val="28"/>
                <w:szCs w:val="28"/>
              </w:rPr>
            </w:pPr>
          </w:p>
        </w:tc>
      </w:tr>
      <w:tr w:rsidR="00D77346" w:rsidTr="00D74285">
        <w:trPr>
          <w:cantSplit/>
          <w:trHeight w:hRule="exact" w:val="469"/>
          <w:jc w:val="center"/>
        </w:trPr>
        <w:tc>
          <w:tcPr>
            <w:tcW w:w="540" w:type="dxa"/>
            <w:vMerge/>
            <w:vAlign w:val="center"/>
          </w:tcPr>
          <w:p w:rsidR="00D77346" w:rsidRDefault="00D77346" w:rsidP="00D74285">
            <w:pPr>
              <w:spacing w:line="560" w:lineRule="exact"/>
              <w:jc w:val="center"/>
              <w:rPr>
                <w:rFonts w:ascii="楷体" w:eastAsia="楷体" w:hAnsi="楷体" w:cs="楷体"/>
                <w:sz w:val="28"/>
                <w:szCs w:val="28"/>
              </w:rPr>
            </w:pPr>
          </w:p>
        </w:tc>
        <w:tc>
          <w:tcPr>
            <w:tcW w:w="2050"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省级财政</w:t>
            </w:r>
          </w:p>
        </w:tc>
        <w:tc>
          <w:tcPr>
            <w:tcW w:w="1796" w:type="dxa"/>
            <w:vAlign w:val="center"/>
          </w:tcPr>
          <w:p w:rsidR="00D77346" w:rsidRDefault="00D77346" w:rsidP="00D74285">
            <w:pPr>
              <w:jc w:val="center"/>
              <w:rPr>
                <w:rFonts w:ascii="楷体" w:eastAsia="楷体" w:hAnsi="楷体" w:cs="楷体"/>
                <w:sz w:val="28"/>
                <w:szCs w:val="28"/>
              </w:rPr>
            </w:pPr>
          </w:p>
        </w:tc>
        <w:tc>
          <w:tcPr>
            <w:tcW w:w="1905" w:type="dxa"/>
            <w:gridSpan w:val="2"/>
            <w:vAlign w:val="center"/>
          </w:tcPr>
          <w:p w:rsidR="00D77346" w:rsidRDefault="00D77346" w:rsidP="00D74285">
            <w:pPr>
              <w:jc w:val="center"/>
              <w:rPr>
                <w:rFonts w:ascii="楷体" w:eastAsia="楷体" w:hAnsi="楷体" w:cs="楷体"/>
                <w:sz w:val="28"/>
                <w:szCs w:val="28"/>
              </w:rPr>
            </w:pPr>
          </w:p>
        </w:tc>
        <w:tc>
          <w:tcPr>
            <w:tcW w:w="1425" w:type="dxa"/>
            <w:gridSpan w:val="2"/>
            <w:vAlign w:val="center"/>
          </w:tcPr>
          <w:p w:rsidR="00D77346" w:rsidRDefault="00D77346" w:rsidP="00D74285">
            <w:pPr>
              <w:jc w:val="center"/>
              <w:rPr>
                <w:rFonts w:ascii="楷体" w:eastAsia="楷体" w:hAnsi="楷体" w:cs="楷体"/>
                <w:sz w:val="28"/>
                <w:szCs w:val="28"/>
              </w:rPr>
            </w:pPr>
          </w:p>
        </w:tc>
        <w:tc>
          <w:tcPr>
            <w:tcW w:w="1380" w:type="dxa"/>
            <w:vAlign w:val="center"/>
          </w:tcPr>
          <w:p w:rsidR="00D77346" w:rsidRDefault="00D77346" w:rsidP="00D74285">
            <w:pPr>
              <w:jc w:val="center"/>
              <w:rPr>
                <w:rFonts w:ascii="楷体" w:eastAsia="楷体" w:hAnsi="楷体" w:cs="楷体"/>
                <w:sz w:val="28"/>
                <w:szCs w:val="28"/>
              </w:rPr>
            </w:pPr>
          </w:p>
        </w:tc>
      </w:tr>
      <w:tr w:rsidR="00D77346" w:rsidTr="00867A13">
        <w:trPr>
          <w:cantSplit/>
          <w:trHeight w:hRule="exact" w:val="475"/>
          <w:jc w:val="center"/>
        </w:trPr>
        <w:tc>
          <w:tcPr>
            <w:tcW w:w="540" w:type="dxa"/>
            <w:vMerge/>
            <w:vAlign w:val="center"/>
          </w:tcPr>
          <w:p w:rsidR="00D77346" w:rsidRDefault="00D77346" w:rsidP="00D74285">
            <w:pPr>
              <w:spacing w:line="560" w:lineRule="exact"/>
              <w:jc w:val="center"/>
              <w:rPr>
                <w:rFonts w:ascii="楷体" w:eastAsia="楷体" w:hAnsi="楷体" w:cs="楷体"/>
                <w:sz w:val="28"/>
                <w:szCs w:val="28"/>
              </w:rPr>
            </w:pPr>
          </w:p>
        </w:tc>
        <w:tc>
          <w:tcPr>
            <w:tcW w:w="2050"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市级财政</w:t>
            </w:r>
          </w:p>
        </w:tc>
        <w:tc>
          <w:tcPr>
            <w:tcW w:w="1796"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900</w:t>
            </w:r>
          </w:p>
        </w:tc>
        <w:tc>
          <w:tcPr>
            <w:tcW w:w="1905" w:type="dxa"/>
            <w:gridSpan w:val="2"/>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900</w:t>
            </w:r>
          </w:p>
        </w:tc>
        <w:tc>
          <w:tcPr>
            <w:tcW w:w="1425" w:type="dxa"/>
            <w:gridSpan w:val="2"/>
          </w:tcPr>
          <w:p w:rsidR="00D77346" w:rsidRDefault="00D77346" w:rsidP="00D77346">
            <w:pPr>
              <w:jc w:val="center"/>
            </w:pPr>
            <w:r w:rsidRPr="00173F9A">
              <w:rPr>
                <w:rFonts w:ascii="楷体" w:eastAsia="楷体" w:hAnsi="楷体" w:cs="楷体" w:hint="eastAsia"/>
                <w:sz w:val="28"/>
                <w:szCs w:val="28"/>
              </w:rPr>
              <w:t>900</w:t>
            </w:r>
          </w:p>
        </w:tc>
        <w:tc>
          <w:tcPr>
            <w:tcW w:w="1380" w:type="dxa"/>
          </w:tcPr>
          <w:p w:rsidR="00D77346" w:rsidRDefault="00D77346" w:rsidP="00D77346">
            <w:pPr>
              <w:jc w:val="center"/>
            </w:pPr>
            <w:r w:rsidRPr="00173F9A">
              <w:rPr>
                <w:rFonts w:ascii="楷体" w:eastAsia="楷体" w:hAnsi="楷体" w:cs="楷体" w:hint="eastAsia"/>
                <w:sz w:val="28"/>
                <w:szCs w:val="28"/>
              </w:rPr>
              <w:t>0</w:t>
            </w:r>
          </w:p>
        </w:tc>
      </w:tr>
      <w:tr w:rsidR="00D77346" w:rsidTr="00D74285">
        <w:trPr>
          <w:cantSplit/>
          <w:trHeight w:hRule="exact" w:val="453"/>
          <w:jc w:val="center"/>
        </w:trPr>
        <w:tc>
          <w:tcPr>
            <w:tcW w:w="540" w:type="dxa"/>
            <w:vMerge/>
            <w:vAlign w:val="center"/>
          </w:tcPr>
          <w:p w:rsidR="00D77346" w:rsidRDefault="00D77346" w:rsidP="00D74285">
            <w:pPr>
              <w:spacing w:line="560" w:lineRule="exact"/>
              <w:jc w:val="center"/>
              <w:rPr>
                <w:rFonts w:ascii="楷体" w:eastAsia="楷体" w:hAnsi="楷体" w:cs="楷体"/>
                <w:sz w:val="28"/>
                <w:szCs w:val="28"/>
              </w:rPr>
            </w:pPr>
          </w:p>
        </w:tc>
        <w:tc>
          <w:tcPr>
            <w:tcW w:w="2050"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其它</w:t>
            </w:r>
          </w:p>
        </w:tc>
        <w:tc>
          <w:tcPr>
            <w:tcW w:w="1796" w:type="dxa"/>
            <w:vAlign w:val="center"/>
          </w:tcPr>
          <w:p w:rsidR="00D77346" w:rsidRDefault="00D77346" w:rsidP="00D74285">
            <w:pPr>
              <w:jc w:val="center"/>
              <w:rPr>
                <w:rFonts w:ascii="楷体" w:eastAsia="楷体" w:hAnsi="楷体" w:cs="楷体"/>
                <w:sz w:val="28"/>
                <w:szCs w:val="28"/>
              </w:rPr>
            </w:pPr>
          </w:p>
        </w:tc>
        <w:tc>
          <w:tcPr>
            <w:tcW w:w="1905" w:type="dxa"/>
            <w:gridSpan w:val="2"/>
            <w:vAlign w:val="center"/>
          </w:tcPr>
          <w:p w:rsidR="00D77346" w:rsidRDefault="00D77346" w:rsidP="00D74285">
            <w:pPr>
              <w:jc w:val="center"/>
              <w:rPr>
                <w:rFonts w:ascii="楷体" w:eastAsia="楷体" w:hAnsi="楷体" w:cs="楷体"/>
                <w:sz w:val="28"/>
                <w:szCs w:val="28"/>
              </w:rPr>
            </w:pPr>
          </w:p>
        </w:tc>
        <w:tc>
          <w:tcPr>
            <w:tcW w:w="1425" w:type="dxa"/>
            <w:gridSpan w:val="2"/>
            <w:vAlign w:val="center"/>
          </w:tcPr>
          <w:p w:rsidR="00D77346" w:rsidRDefault="00D77346" w:rsidP="00D77346">
            <w:pPr>
              <w:jc w:val="center"/>
              <w:rPr>
                <w:rFonts w:ascii="楷体" w:eastAsia="楷体" w:hAnsi="楷体" w:cs="楷体"/>
                <w:sz w:val="28"/>
                <w:szCs w:val="28"/>
              </w:rPr>
            </w:pPr>
          </w:p>
        </w:tc>
        <w:tc>
          <w:tcPr>
            <w:tcW w:w="1380" w:type="dxa"/>
            <w:vAlign w:val="center"/>
          </w:tcPr>
          <w:p w:rsidR="00D77346" w:rsidRDefault="00D77346" w:rsidP="00D77346">
            <w:pPr>
              <w:jc w:val="center"/>
              <w:rPr>
                <w:rFonts w:ascii="楷体" w:eastAsia="楷体" w:hAnsi="楷体" w:cs="楷体"/>
                <w:sz w:val="28"/>
                <w:szCs w:val="28"/>
              </w:rPr>
            </w:pPr>
          </w:p>
        </w:tc>
      </w:tr>
      <w:tr w:rsidR="00D77346" w:rsidTr="003F77CD">
        <w:trPr>
          <w:cantSplit/>
          <w:trHeight w:hRule="exact" w:val="477"/>
          <w:jc w:val="center"/>
        </w:trPr>
        <w:tc>
          <w:tcPr>
            <w:tcW w:w="540" w:type="dxa"/>
            <w:vMerge/>
            <w:vAlign w:val="center"/>
          </w:tcPr>
          <w:p w:rsidR="00D77346" w:rsidRDefault="00D77346" w:rsidP="00D74285">
            <w:pPr>
              <w:spacing w:line="560" w:lineRule="exact"/>
              <w:jc w:val="center"/>
              <w:rPr>
                <w:rFonts w:ascii="楷体" w:eastAsia="楷体" w:hAnsi="楷体" w:cs="楷体"/>
                <w:sz w:val="28"/>
                <w:szCs w:val="28"/>
              </w:rPr>
            </w:pPr>
          </w:p>
        </w:tc>
        <w:tc>
          <w:tcPr>
            <w:tcW w:w="2050"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合　　计</w:t>
            </w:r>
          </w:p>
        </w:tc>
        <w:tc>
          <w:tcPr>
            <w:tcW w:w="1796" w:type="dxa"/>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900</w:t>
            </w:r>
          </w:p>
        </w:tc>
        <w:tc>
          <w:tcPr>
            <w:tcW w:w="1905" w:type="dxa"/>
            <w:gridSpan w:val="2"/>
            <w:vAlign w:val="center"/>
          </w:tcPr>
          <w:p w:rsidR="00D77346" w:rsidRDefault="00D77346" w:rsidP="00D74285">
            <w:pPr>
              <w:jc w:val="center"/>
              <w:rPr>
                <w:rFonts w:ascii="楷体" w:eastAsia="楷体" w:hAnsi="楷体" w:cs="楷体"/>
                <w:sz w:val="28"/>
                <w:szCs w:val="28"/>
              </w:rPr>
            </w:pPr>
            <w:r>
              <w:rPr>
                <w:rFonts w:ascii="楷体" w:eastAsia="楷体" w:hAnsi="楷体" w:cs="楷体" w:hint="eastAsia"/>
                <w:sz w:val="28"/>
                <w:szCs w:val="28"/>
              </w:rPr>
              <w:t>900</w:t>
            </w:r>
          </w:p>
        </w:tc>
        <w:tc>
          <w:tcPr>
            <w:tcW w:w="1425" w:type="dxa"/>
            <w:gridSpan w:val="2"/>
          </w:tcPr>
          <w:p w:rsidR="00D77346" w:rsidRDefault="00D77346" w:rsidP="00D77346">
            <w:pPr>
              <w:jc w:val="center"/>
            </w:pPr>
            <w:r w:rsidRPr="00173F9A">
              <w:rPr>
                <w:rFonts w:ascii="楷体" w:eastAsia="楷体" w:hAnsi="楷体" w:cs="楷体" w:hint="eastAsia"/>
                <w:sz w:val="28"/>
                <w:szCs w:val="28"/>
              </w:rPr>
              <w:t>900</w:t>
            </w:r>
          </w:p>
        </w:tc>
        <w:tc>
          <w:tcPr>
            <w:tcW w:w="1380" w:type="dxa"/>
          </w:tcPr>
          <w:p w:rsidR="00D77346" w:rsidRDefault="00D77346" w:rsidP="00D77346">
            <w:pPr>
              <w:jc w:val="center"/>
            </w:pPr>
            <w:r w:rsidRPr="00173F9A">
              <w:rPr>
                <w:rFonts w:ascii="楷体" w:eastAsia="楷体" w:hAnsi="楷体" w:cs="楷体" w:hint="eastAsia"/>
                <w:sz w:val="28"/>
                <w:szCs w:val="28"/>
              </w:rPr>
              <w:t>0</w:t>
            </w:r>
          </w:p>
        </w:tc>
      </w:tr>
      <w:tr w:rsidR="00D77346" w:rsidTr="00D74285">
        <w:trPr>
          <w:trHeight w:val="1940"/>
          <w:jc w:val="center"/>
        </w:trPr>
        <w:tc>
          <w:tcPr>
            <w:tcW w:w="540" w:type="dxa"/>
            <w:tcBorders>
              <w:top w:val="single" w:sz="4" w:space="0" w:color="auto"/>
              <w:left w:val="single" w:sz="4" w:space="0" w:color="auto"/>
              <w:bottom w:val="single" w:sz="4" w:space="0" w:color="auto"/>
              <w:right w:val="single" w:sz="4" w:space="0" w:color="auto"/>
            </w:tcBorders>
            <w:vAlign w:val="center"/>
          </w:tcPr>
          <w:p w:rsidR="00D77346" w:rsidRDefault="00D77346" w:rsidP="00D74285">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556" w:type="dxa"/>
            <w:gridSpan w:val="7"/>
            <w:tcBorders>
              <w:top w:val="single" w:sz="4" w:space="0" w:color="auto"/>
              <w:left w:val="single" w:sz="4" w:space="0" w:color="auto"/>
              <w:bottom w:val="single" w:sz="4" w:space="0" w:color="auto"/>
              <w:right w:val="single" w:sz="4" w:space="0" w:color="auto"/>
            </w:tcBorders>
          </w:tcPr>
          <w:p w:rsidR="00D77346" w:rsidRDefault="00D77346" w:rsidP="00D74285">
            <w:pPr>
              <w:rPr>
                <w:rFonts w:ascii="楷体" w:eastAsia="楷体" w:hAnsi="楷体" w:cs="楷体"/>
                <w:sz w:val="28"/>
                <w:szCs w:val="28"/>
              </w:rPr>
            </w:pPr>
            <w:r>
              <w:rPr>
                <w:rFonts w:ascii="楷体" w:eastAsia="楷体" w:hAnsi="楷体" w:cs="楷体" w:hint="eastAsia"/>
                <w:sz w:val="30"/>
                <w:szCs w:val="30"/>
              </w:rPr>
              <w:t>2019年1月至2019年12月底，运用数字城管平台共发现并对四区交办城市管理问题30.26万件，办结30.21万件，办结率99.83%。</w:t>
            </w:r>
          </w:p>
        </w:tc>
      </w:tr>
      <w:tr w:rsidR="00D77346" w:rsidTr="00D7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0"/>
          <w:jc w:val="center"/>
        </w:trPr>
        <w:tc>
          <w:tcPr>
            <w:tcW w:w="540" w:type="dxa"/>
            <w:tcBorders>
              <w:top w:val="single" w:sz="4" w:space="0" w:color="auto"/>
              <w:left w:val="single" w:sz="4" w:space="0" w:color="auto"/>
              <w:bottom w:val="single" w:sz="4" w:space="0" w:color="auto"/>
              <w:right w:val="single" w:sz="4" w:space="0" w:color="auto"/>
            </w:tcBorders>
          </w:tcPr>
          <w:p w:rsidR="00D77346" w:rsidRDefault="00D77346" w:rsidP="00D74285">
            <w:pPr>
              <w:spacing w:line="320" w:lineRule="exact"/>
              <w:jc w:val="center"/>
              <w:rPr>
                <w:rFonts w:ascii="楷体" w:eastAsia="楷体" w:hAnsi="楷体" w:cs="楷体"/>
                <w:sz w:val="28"/>
                <w:szCs w:val="28"/>
              </w:rPr>
            </w:pPr>
          </w:p>
          <w:p w:rsidR="00D77346" w:rsidRDefault="00D77346" w:rsidP="00D74285">
            <w:pPr>
              <w:spacing w:line="320" w:lineRule="exact"/>
              <w:jc w:val="center"/>
              <w:rPr>
                <w:rFonts w:ascii="楷体" w:eastAsia="楷体" w:hAnsi="楷体" w:cs="楷体"/>
                <w:sz w:val="28"/>
                <w:szCs w:val="28"/>
              </w:rPr>
            </w:pPr>
          </w:p>
          <w:p w:rsidR="00D77346" w:rsidRDefault="00D77346" w:rsidP="00D74285">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556" w:type="dxa"/>
            <w:gridSpan w:val="7"/>
            <w:tcBorders>
              <w:top w:val="single" w:sz="4" w:space="0" w:color="auto"/>
              <w:left w:val="single" w:sz="4" w:space="0" w:color="auto"/>
              <w:bottom w:val="single" w:sz="4" w:space="0" w:color="auto"/>
              <w:right w:val="single" w:sz="4" w:space="0" w:color="auto"/>
            </w:tcBorders>
          </w:tcPr>
          <w:p w:rsidR="00D77346" w:rsidRDefault="00D77346" w:rsidP="00D74285">
            <w:pPr>
              <w:rPr>
                <w:rFonts w:ascii="楷体" w:eastAsia="楷体" w:hAnsi="楷体" w:cs="楷体"/>
                <w:sz w:val="28"/>
                <w:szCs w:val="28"/>
              </w:rPr>
            </w:pPr>
            <w:r>
              <w:rPr>
                <w:rFonts w:ascii="楷体" w:eastAsia="楷体" w:hAnsi="楷体" w:cs="楷体" w:hint="eastAsia"/>
                <w:sz w:val="30"/>
                <w:szCs w:val="30"/>
              </w:rPr>
              <w:t>数字城管项目实施以来，极大提高了城市管理与服务的质量、效率，全面提升了城市管理水平，大幅降低城管问题巡查、处置成本，减少损失，取得了明显的社会效益和经济效益，为保护环境生态及对可持续发展，产生了积极的推动作用。</w:t>
            </w:r>
          </w:p>
        </w:tc>
      </w:tr>
      <w:tr w:rsidR="00D77346" w:rsidTr="00D77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2"/>
          <w:jc w:val="center"/>
        </w:trPr>
        <w:tc>
          <w:tcPr>
            <w:tcW w:w="540" w:type="dxa"/>
            <w:tcBorders>
              <w:top w:val="single" w:sz="4" w:space="0" w:color="auto"/>
              <w:left w:val="single" w:sz="4" w:space="0" w:color="auto"/>
              <w:bottom w:val="single" w:sz="4" w:space="0" w:color="auto"/>
              <w:right w:val="single" w:sz="4" w:space="0" w:color="auto"/>
            </w:tcBorders>
          </w:tcPr>
          <w:p w:rsidR="00D77346" w:rsidRDefault="00D77346" w:rsidP="00D74285">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自评结论</w:t>
            </w:r>
          </w:p>
        </w:tc>
        <w:tc>
          <w:tcPr>
            <w:tcW w:w="8556" w:type="dxa"/>
            <w:gridSpan w:val="7"/>
            <w:tcBorders>
              <w:top w:val="single" w:sz="4" w:space="0" w:color="auto"/>
              <w:left w:val="single" w:sz="4" w:space="0" w:color="auto"/>
              <w:bottom w:val="single" w:sz="4" w:space="0" w:color="auto"/>
              <w:right w:val="single" w:sz="4" w:space="0" w:color="auto"/>
            </w:tcBorders>
          </w:tcPr>
          <w:p w:rsidR="00D77346" w:rsidRDefault="00D77346" w:rsidP="00D74285">
            <w:pPr>
              <w:rPr>
                <w:rFonts w:ascii="楷体" w:eastAsia="楷体" w:hAnsi="楷体" w:cs="楷体"/>
                <w:sz w:val="28"/>
                <w:szCs w:val="28"/>
              </w:rPr>
            </w:pPr>
            <w:r>
              <w:rPr>
                <w:rFonts w:ascii="楷体" w:eastAsia="楷体" w:hAnsi="楷体" w:cs="楷体" w:hint="eastAsia"/>
                <w:sz w:val="30"/>
                <w:szCs w:val="30"/>
              </w:rPr>
              <w:t>有效。</w:t>
            </w:r>
          </w:p>
        </w:tc>
      </w:tr>
      <w:tr w:rsidR="00D77346" w:rsidTr="00B86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9"/>
          <w:jc w:val="center"/>
        </w:trPr>
        <w:tc>
          <w:tcPr>
            <w:tcW w:w="540" w:type="dxa"/>
            <w:tcBorders>
              <w:top w:val="single" w:sz="4" w:space="0" w:color="auto"/>
              <w:left w:val="single" w:sz="4" w:space="0" w:color="auto"/>
              <w:bottom w:val="single" w:sz="4" w:space="0" w:color="auto"/>
              <w:right w:val="single" w:sz="4" w:space="0" w:color="auto"/>
            </w:tcBorders>
            <w:vAlign w:val="center"/>
          </w:tcPr>
          <w:p w:rsidR="00D77346" w:rsidRDefault="00D77346" w:rsidP="00D74285">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D77346" w:rsidRDefault="00D77346" w:rsidP="00D74285">
            <w:pPr>
              <w:pStyle w:val="a7"/>
              <w:ind w:firstLineChars="200" w:firstLine="600"/>
              <w:rPr>
                <w:rFonts w:ascii="楷体" w:eastAsia="楷体" w:hAnsi="楷体" w:cs="楷体"/>
                <w:sz w:val="30"/>
                <w:szCs w:val="30"/>
              </w:rPr>
            </w:pPr>
            <w:r>
              <w:rPr>
                <w:rFonts w:ascii="楷体" w:eastAsia="楷体" w:hAnsi="楷体" w:cs="楷体" w:hint="eastAsia"/>
                <w:sz w:val="30"/>
                <w:szCs w:val="30"/>
              </w:rPr>
              <w:t>本单位严格按照《邵阳市市级财政专项资金分配审批管理办法》（市政办发〔</w:t>
            </w:r>
            <w:r>
              <w:rPr>
                <w:rFonts w:ascii="楷体" w:eastAsia="楷体" w:hAnsi="楷体" w:cs="楷体"/>
                <w:sz w:val="30"/>
                <w:szCs w:val="30"/>
              </w:rPr>
              <w:t>2016〕32号</w:t>
            </w:r>
            <w:r>
              <w:rPr>
                <w:rFonts w:ascii="楷体" w:eastAsia="楷体" w:hAnsi="楷体" w:cs="楷体" w:hint="eastAsia"/>
                <w:sz w:val="30"/>
                <w:szCs w:val="30"/>
              </w:rPr>
              <w:t>）的要求，对专项资金实行公开申报，按审批程序报相关部门审核和批准，并经专家评审通过，对资金安排结果实行公示。</w:t>
            </w:r>
          </w:p>
        </w:tc>
      </w:tr>
      <w:tr w:rsidR="00D77346" w:rsidTr="00B86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jc w:val="center"/>
        </w:trPr>
        <w:tc>
          <w:tcPr>
            <w:tcW w:w="540" w:type="dxa"/>
            <w:tcBorders>
              <w:top w:val="single" w:sz="4" w:space="0" w:color="auto"/>
              <w:left w:val="single" w:sz="4" w:space="0" w:color="auto"/>
              <w:bottom w:val="single" w:sz="4" w:space="0" w:color="auto"/>
              <w:right w:val="single" w:sz="4" w:space="0" w:color="auto"/>
            </w:tcBorders>
            <w:vAlign w:val="center"/>
          </w:tcPr>
          <w:p w:rsidR="00D77346" w:rsidRDefault="00D77346" w:rsidP="00D74285">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D77346" w:rsidRDefault="00D77346" w:rsidP="00D74285">
            <w:pPr>
              <w:ind w:firstLineChars="200" w:firstLine="600"/>
              <w:rPr>
                <w:rFonts w:ascii="楷体" w:eastAsia="楷体" w:hAnsi="楷体" w:cs="楷体"/>
                <w:sz w:val="30"/>
                <w:szCs w:val="30"/>
              </w:rPr>
            </w:pPr>
            <w:r>
              <w:rPr>
                <w:rFonts w:ascii="楷体" w:eastAsia="楷体" w:hAnsi="楷体" w:cs="楷体"/>
                <w:sz w:val="30"/>
                <w:szCs w:val="30"/>
              </w:rPr>
              <w:t>根据</w:t>
            </w:r>
            <w:r>
              <w:rPr>
                <w:rFonts w:ascii="楷体" w:eastAsia="楷体" w:hAnsi="楷体" w:cs="楷体" w:hint="eastAsia"/>
                <w:sz w:val="30"/>
                <w:szCs w:val="30"/>
              </w:rPr>
              <w:t>《邵阳市财政局关于开展2018年专项资金支出及已完工项目绩效自评工作的通知》(邵财绩[2019]1号)</w:t>
            </w:r>
            <w:r>
              <w:rPr>
                <w:rFonts w:ascii="楷体" w:eastAsia="楷体" w:hAnsi="楷体" w:cs="楷体"/>
                <w:sz w:val="30"/>
                <w:szCs w:val="30"/>
              </w:rPr>
              <w:t>要求，</w:t>
            </w:r>
            <w:r>
              <w:rPr>
                <w:rFonts w:ascii="楷体" w:eastAsia="楷体" w:hAnsi="楷体" w:cs="楷体" w:hint="eastAsia"/>
                <w:sz w:val="30"/>
                <w:szCs w:val="30"/>
              </w:rPr>
              <w:t>本单位</w:t>
            </w:r>
            <w:r>
              <w:rPr>
                <w:rFonts w:ascii="楷体" w:eastAsia="楷体" w:hAnsi="楷体" w:cs="楷体"/>
                <w:sz w:val="30"/>
                <w:szCs w:val="30"/>
              </w:rPr>
              <w:t>成立了自评工作领导小组，</w:t>
            </w:r>
            <w:r>
              <w:rPr>
                <w:rFonts w:ascii="楷体" w:eastAsia="楷体" w:hAnsi="楷体" w:cs="楷体" w:hint="eastAsia"/>
                <w:sz w:val="30"/>
                <w:szCs w:val="30"/>
              </w:rPr>
              <w:t>专题</w:t>
            </w:r>
            <w:r>
              <w:rPr>
                <w:rFonts w:ascii="楷体" w:eastAsia="楷体" w:hAnsi="楷体" w:cs="楷体"/>
                <w:sz w:val="30"/>
                <w:szCs w:val="30"/>
              </w:rPr>
              <w:t>研究部署</w:t>
            </w:r>
            <w:r>
              <w:rPr>
                <w:rFonts w:ascii="楷体" w:eastAsia="楷体" w:hAnsi="楷体" w:cs="楷体" w:hint="eastAsia"/>
                <w:sz w:val="30"/>
                <w:szCs w:val="30"/>
              </w:rPr>
              <w:t>自评工作</w:t>
            </w:r>
            <w:r>
              <w:rPr>
                <w:rFonts w:ascii="楷体" w:eastAsia="楷体" w:hAnsi="楷体" w:cs="楷体"/>
                <w:sz w:val="30"/>
                <w:szCs w:val="30"/>
              </w:rPr>
              <w:t>，</w:t>
            </w:r>
            <w:r>
              <w:rPr>
                <w:rFonts w:ascii="楷体" w:eastAsia="楷体" w:hAnsi="楷体" w:cs="楷体" w:hint="eastAsia"/>
                <w:sz w:val="30"/>
                <w:szCs w:val="30"/>
              </w:rPr>
              <w:t>局</w:t>
            </w:r>
            <w:r>
              <w:rPr>
                <w:rFonts w:ascii="楷体" w:eastAsia="楷体" w:hAnsi="楷体" w:cs="楷体"/>
                <w:sz w:val="30"/>
                <w:szCs w:val="30"/>
              </w:rPr>
              <w:t>领导及相关部门全程参与，对照各实施项目的内容逐条逐项自评。</w:t>
            </w:r>
          </w:p>
        </w:tc>
      </w:tr>
      <w:tr w:rsidR="00D77346" w:rsidTr="00D74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1"/>
          <w:jc w:val="center"/>
        </w:trPr>
        <w:tc>
          <w:tcPr>
            <w:tcW w:w="540" w:type="dxa"/>
            <w:tcBorders>
              <w:top w:val="single" w:sz="4" w:space="0" w:color="auto"/>
              <w:left w:val="single" w:sz="4" w:space="0" w:color="auto"/>
              <w:bottom w:val="single" w:sz="4" w:space="0" w:color="auto"/>
              <w:right w:val="single" w:sz="4" w:space="0" w:color="auto"/>
            </w:tcBorders>
          </w:tcPr>
          <w:p w:rsidR="00D77346" w:rsidRDefault="00D77346" w:rsidP="00D74285">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556" w:type="dxa"/>
            <w:gridSpan w:val="7"/>
            <w:tcBorders>
              <w:top w:val="single" w:sz="4" w:space="0" w:color="auto"/>
              <w:left w:val="single" w:sz="4" w:space="0" w:color="auto"/>
              <w:bottom w:val="single" w:sz="4" w:space="0" w:color="auto"/>
              <w:right w:val="single" w:sz="4" w:space="0" w:color="auto"/>
            </w:tcBorders>
          </w:tcPr>
          <w:p w:rsidR="00D77346" w:rsidRDefault="00D77346" w:rsidP="00D77346">
            <w:pPr>
              <w:rPr>
                <w:rFonts w:ascii="楷体" w:eastAsia="楷体" w:hAnsi="楷体" w:cs="楷体"/>
                <w:sz w:val="28"/>
                <w:szCs w:val="28"/>
              </w:rPr>
            </w:pPr>
            <w:r>
              <w:rPr>
                <w:rFonts w:ascii="楷体" w:eastAsia="楷体" w:hAnsi="楷体" w:cs="楷体" w:hint="eastAsia"/>
                <w:sz w:val="28"/>
                <w:szCs w:val="28"/>
              </w:rPr>
              <w:t>无</w:t>
            </w:r>
          </w:p>
        </w:tc>
      </w:tr>
    </w:tbl>
    <w:p w:rsidR="00A84597" w:rsidRDefault="00A84597" w:rsidP="00A84597">
      <w:pPr>
        <w:spacing w:line="480" w:lineRule="exact"/>
        <w:rPr>
          <w:sz w:val="28"/>
          <w:szCs w:val="28"/>
        </w:rPr>
      </w:pPr>
      <w:r>
        <w:rPr>
          <w:rFonts w:ascii="仿宋" w:eastAsia="仿宋" w:hAnsi="仿宋" w:cs="仿宋" w:hint="eastAsia"/>
        </w:rPr>
        <w:t>说明：各单位根据文字数量需要调整此表。</w:t>
      </w:r>
    </w:p>
    <w:p w:rsidR="00A84597" w:rsidRDefault="00A84597" w:rsidP="00A84597">
      <w:pPr>
        <w:spacing w:line="480" w:lineRule="exact"/>
        <w:rPr>
          <w:rFonts w:ascii="楷体" w:eastAsia="楷体" w:hAnsi="楷体" w:cs="楷体"/>
          <w:sz w:val="32"/>
          <w:szCs w:val="32"/>
        </w:rPr>
      </w:pPr>
    </w:p>
    <w:p w:rsidR="00A84597" w:rsidRDefault="00A84597" w:rsidP="00A84597">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A84597" w:rsidRDefault="00A84597" w:rsidP="00A84597">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A84597" w:rsidRDefault="00A84597">
      <w:pPr>
        <w:spacing w:line="480" w:lineRule="exact"/>
        <w:rPr>
          <w:rFonts w:ascii="楷体" w:eastAsia="楷体" w:hAnsi="楷体" w:cs="楷体" w:hint="eastAsia"/>
          <w:sz w:val="32"/>
          <w:szCs w:val="32"/>
        </w:rPr>
      </w:pPr>
      <w:r>
        <w:rPr>
          <w:rFonts w:ascii="楷体" w:eastAsia="楷体" w:hAnsi="楷体" w:cs="楷体" w:hint="eastAsia"/>
          <w:sz w:val="32"/>
          <w:szCs w:val="32"/>
        </w:rPr>
        <w:t>评价负责人（签章）：</w:t>
      </w:r>
    </w:p>
    <w:p w:rsidR="00A84597" w:rsidRDefault="00A84597">
      <w:pPr>
        <w:spacing w:line="480" w:lineRule="exact"/>
        <w:rPr>
          <w:rFonts w:eastAsia="楷体"/>
        </w:rPr>
      </w:pPr>
    </w:p>
    <w:sectPr w:rsidR="00A84597" w:rsidSect="00C25666">
      <w:footerReference w:type="even" r:id="rId8"/>
      <w:footerReference w:type="default" r:id="rId9"/>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5A2" w:rsidRDefault="00DB45A2" w:rsidP="00C25666">
      <w:r>
        <w:separator/>
      </w:r>
    </w:p>
  </w:endnote>
  <w:endnote w:type="continuationSeparator" w:id="1">
    <w:p w:rsidR="00DB45A2" w:rsidRDefault="00DB45A2" w:rsidP="00C25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楷体">
    <w:altName w:val="微软雅黑"/>
    <w:charset w:val="86"/>
    <w:family w:val="modern"/>
    <w:pitch w:val="default"/>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altName w:val="仿宋_GB2312"/>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66" w:rsidRDefault="00874606">
    <w:pPr>
      <w:pStyle w:val="a4"/>
      <w:framePr w:wrap="around" w:vAnchor="text" w:hAnchor="margin" w:xAlign="outside" w:y="1"/>
      <w:rPr>
        <w:rStyle w:val="a6"/>
      </w:rPr>
    </w:pPr>
    <w:r>
      <w:fldChar w:fldCharType="begin"/>
    </w:r>
    <w:r w:rsidR="003D1B12">
      <w:rPr>
        <w:rStyle w:val="a6"/>
      </w:rPr>
      <w:instrText xml:space="preserve">PAGE  </w:instrText>
    </w:r>
    <w:r>
      <w:fldChar w:fldCharType="end"/>
    </w:r>
  </w:p>
  <w:p w:rsidR="00C25666" w:rsidRDefault="00C2566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66" w:rsidRDefault="003D1B12">
    <w:pPr>
      <w:pStyle w:val="a4"/>
      <w:framePr w:wrap="around" w:vAnchor="text" w:hAnchor="margin" w:xAlign="outside" w:y="1"/>
      <w:rPr>
        <w:rStyle w:val="a6"/>
      </w:rPr>
    </w:pPr>
    <w:r>
      <w:rPr>
        <w:rStyle w:val="a6"/>
        <w:rFonts w:hint="eastAsia"/>
        <w:sz w:val="28"/>
      </w:rPr>
      <w:t>—</w:t>
    </w:r>
    <w:r w:rsidR="00874606">
      <w:rPr>
        <w:sz w:val="28"/>
      </w:rPr>
      <w:fldChar w:fldCharType="begin"/>
    </w:r>
    <w:r>
      <w:rPr>
        <w:rStyle w:val="a6"/>
        <w:sz w:val="28"/>
      </w:rPr>
      <w:instrText xml:space="preserve">PAGE  </w:instrText>
    </w:r>
    <w:r w:rsidR="00874606">
      <w:rPr>
        <w:sz w:val="28"/>
      </w:rPr>
      <w:fldChar w:fldCharType="separate"/>
    </w:r>
    <w:r w:rsidR="00577165">
      <w:rPr>
        <w:rStyle w:val="a6"/>
        <w:noProof/>
        <w:sz w:val="28"/>
      </w:rPr>
      <w:t>4</w:t>
    </w:r>
    <w:r w:rsidR="00874606">
      <w:rPr>
        <w:sz w:val="28"/>
      </w:rPr>
      <w:fldChar w:fldCharType="end"/>
    </w:r>
    <w:r>
      <w:rPr>
        <w:rStyle w:val="a6"/>
        <w:rFonts w:hint="eastAsia"/>
        <w:sz w:val="28"/>
      </w:rPr>
      <w:t>—</w:t>
    </w:r>
  </w:p>
  <w:p w:rsidR="00C25666" w:rsidRDefault="00C2566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5A2" w:rsidRDefault="00DB45A2" w:rsidP="00C25666">
      <w:r>
        <w:separator/>
      </w:r>
    </w:p>
  </w:footnote>
  <w:footnote w:type="continuationSeparator" w:id="1">
    <w:p w:rsidR="00DB45A2" w:rsidRDefault="00DB45A2" w:rsidP="00C25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16D"/>
    <w:rsid w:val="00027480"/>
    <w:rsid w:val="0002778D"/>
    <w:rsid w:val="000B2627"/>
    <w:rsid w:val="000F02B3"/>
    <w:rsid w:val="001B3EB8"/>
    <w:rsid w:val="001F62A8"/>
    <w:rsid w:val="002A7D15"/>
    <w:rsid w:val="00304854"/>
    <w:rsid w:val="0037519D"/>
    <w:rsid w:val="003D1B12"/>
    <w:rsid w:val="00402E18"/>
    <w:rsid w:val="00470261"/>
    <w:rsid w:val="004C322C"/>
    <w:rsid w:val="004C7091"/>
    <w:rsid w:val="004D12B3"/>
    <w:rsid w:val="00521601"/>
    <w:rsid w:val="00577165"/>
    <w:rsid w:val="00627398"/>
    <w:rsid w:val="00827F35"/>
    <w:rsid w:val="00874606"/>
    <w:rsid w:val="0089116D"/>
    <w:rsid w:val="008A3F74"/>
    <w:rsid w:val="00947F94"/>
    <w:rsid w:val="00A12A6C"/>
    <w:rsid w:val="00A163F9"/>
    <w:rsid w:val="00A84597"/>
    <w:rsid w:val="00A84CE4"/>
    <w:rsid w:val="00AF3822"/>
    <w:rsid w:val="00B071E3"/>
    <w:rsid w:val="00B23AF1"/>
    <w:rsid w:val="00B61CC6"/>
    <w:rsid w:val="00BC01BB"/>
    <w:rsid w:val="00BF31DF"/>
    <w:rsid w:val="00C24E3E"/>
    <w:rsid w:val="00C25666"/>
    <w:rsid w:val="00C70E9B"/>
    <w:rsid w:val="00C71E76"/>
    <w:rsid w:val="00C745D1"/>
    <w:rsid w:val="00CF606B"/>
    <w:rsid w:val="00D2155D"/>
    <w:rsid w:val="00D77346"/>
    <w:rsid w:val="00DB45A2"/>
    <w:rsid w:val="00DC7753"/>
    <w:rsid w:val="00DE72EA"/>
    <w:rsid w:val="00E04FF5"/>
    <w:rsid w:val="00E12F5D"/>
    <w:rsid w:val="00E2562C"/>
    <w:rsid w:val="00E43173"/>
    <w:rsid w:val="00F32EE8"/>
    <w:rsid w:val="00F716DA"/>
    <w:rsid w:val="00FE363D"/>
    <w:rsid w:val="02E66ED9"/>
    <w:rsid w:val="0A400DB1"/>
    <w:rsid w:val="0AE743B2"/>
    <w:rsid w:val="0F811861"/>
    <w:rsid w:val="149C74F3"/>
    <w:rsid w:val="182F27B0"/>
    <w:rsid w:val="18660EEC"/>
    <w:rsid w:val="1B810942"/>
    <w:rsid w:val="1C5E1B9F"/>
    <w:rsid w:val="1DA35FE6"/>
    <w:rsid w:val="36902CA9"/>
    <w:rsid w:val="3790261F"/>
    <w:rsid w:val="37BE62F8"/>
    <w:rsid w:val="37E94CEE"/>
    <w:rsid w:val="38B34B32"/>
    <w:rsid w:val="38F53ECF"/>
    <w:rsid w:val="40DE5435"/>
    <w:rsid w:val="455E4A4B"/>
    <w:rsid w:val="4C9C51D7"/>
    <w:rsid w:val="4D8321E7"/>
    <w:rsid w:val="4DD01F2C"/>
    <w:rsid w:val="4E055C01"/>
    <w:rsid w:val="4F785326"/>
    <w:rsid w:val="4F88063A"/>
    <w:rsid w:val="56292E1C"/>
    <w:rsid w:val="596B393A"/>
    <w:rsid w:val="59C144B7"/>
    <w:rsid w:val="5B497D4F"/>
    <w:rsid w:val="5CF53A3C"/>
    <w:rsid w:val="5D84718E"/>
    <w:rsid w:val="610A2745"/>
    <w:rsid w:val="61773296"/>
    <w:rsid w:val="630A642E"/>
    <w:rsid w:val="63D5502D"/>
    <w:rsid w:val="654A4C44"/>
    <w:rsid w:val="68587E9D"/>
    <w:rsid w:val="68851984"/>
    <w:rsid w:val="6BB36FAE"/>
    <w:rsid w:val="6ECB4C2D"/>
    <w:rsid w:val="705A49A7"/>
    <w:rsid w:val="71F55784"/>
    <w:rsid w:val="774F1E80"/>
    <w:rsid w:val="795906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25666"/>
    <w:rPr>
      <w:sz w:val="18"/>
      <w:szCs w:val="18"/>
    </w:rPr>
  </w:style>
  <w:style w:type="paragraph" w:styleId="a4">
    <w:name w:val="footer"/>
    <w:basedOn w:val="a"/>
    <w:qFormat/>
    <w:rsid w:val="00C25666"/>
    <w:pPr>
      <w:tabs>
        <w:tab w:val="center" w:pos="4153"/>
        <w:tab w:val="right" w:pos="8306"/>
      </w:tabs>
      <w:snapToGrid w:val="0"/>
      <w:jc w:val="left"/>
    </w:pPr>
    <w:rPr>
      <w:sz w:val="18"/>
      <w:szCs w:val="18"/>
    </w:rPr>
  </w:style>
  <w:style w:type="paragraph" w:styleId="a5">
    <w:name w:val="header"/>
    <w:basedOn w:val="a"/>
    <w:link w:val="Char"/>
    <w:qFormat/>
    <w:rsid w:val="00C2566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25666"/>
  </w:style>
  <w:style w:type="paragraph" w:customStyle="1" w:styleId="CharCharCharCharCharChar">
    <w:name w:val="Char Char Char Char Char Char"/>
    <w:basedOn w:val="a"/>
    <w:qFormat/>
    <w:rsid w:val="00C25666"/>
    <w:pPr>
      <w:adjustRightInd w:val="0"/>
    </w:pPr>
    <w:rPr>
      <w:rFonts w:ascii="Tahoma" w:hAnsi="Tahoma"/>
      <w:sz w:val="24"/>
      <w:szCs w:val="20"/>
    </w:rPr>
  </w:style>
  <w:style w:type="character" w:customStyle="1" w:styleId="Char">
    <w:name w:val="页眉 Char"/>
    <w:basedOn w:val="a0"/>
    <w:link w:val="a5"/>
    <w:qFormat/>
    <w:rsid w:val="00C25666"/>
    <w:rPr>
      <w:kern w:val="2"/>
      <w:sz w:val="18"/>
      <w:szCs w:val="18"/>
    </w:rPr>
  </w:style>
  <w:style w:type="paragraph" w:styleId="a7">
    <w:name w:val="No Spacing"/>
    <w:uiPriority w:val="1"/>
    <w:qFormat/>
    <w:rsid w:val="00A84597"/>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284</Words>
  <Characters>1625</Characters>
  <Application>Microsoft Office Word</Application>
  <DocSecurity>0</DocSecurity>
  <Lines>13</Lines>
  <Paragraphs>3</Paragraphs>
  <ScaleCrop>false</ScaleCrop>
  <Company>user</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User</cp:lastModifiedBy>
  <cp:revision>5</cp:revision>
  <dcterms:created xsi:type="dcterms:W3CDTF">2020-06-29T01:28:00Z</dcterms:created>
  <dcterms:modified xsi:type="dcterms:W3CDTF">2020-06-29T03:14:00Z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